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C" w:rsidRDefault="009F28FC" w:rsidP="009F28FC">
      <w:pPr>
        <w:rPr>
          <w:b/>
          <w:sz w:val="20"/>
          <w:szCs w:val="20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581AA0">
        <w:rPr>
          <w:rFonts w:eastAsiaTheme="minorHAnsi"/>
          <w:b/>
          <w:sz w:val="40"/>
          <w:szCs w:val="40"/>
          <w:lang w:eastAsia="en-US"/>
        </w:rPr>
        <w:t>Отчет</w:t>
      </w:r>
    </w:p>
    <w:p w:rsidR="00581AA0" w:rsidRPr="00581AA0" w:rsidRDefault="00581AA0" w:rsidP="00581AA0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581AA0">
        <w:rPr>
          <w:rFonts w:eastAsiaTheme="minorHAnsi"/>
          <w:b/>
          <w:sz w:val="36"/>
          <w:szCs w:val="36"/>
          <w:lang w:eastAsia="en-US"/>
        </w:rPr>
        <w:t xml:space="preserve">Государственного </w:t>
      </w:r>
      <w:r>
        <w:rPr>
          <w:rFonts w:eastAsiaTheme="minorHAnsi"/>
          <w:b/>
          <w:sz w:val="36"/>
          <w:szCs w:val="36"/>
          <w:lang w:eastAsia="en-US"/>
        </w:rPr>
        <w:t xml:space="preserve">бюджетного профессионального образовательного  учреждения </w:t>
      </w:r>
    </w:p>
    <w:p w:rsidR="00581AA0" w:rsidRPr="00581AA0" w:rsidRDefault="00581AA0" w:rsidP="00581AA0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«Медицинский колледж №7 </w:t>
      </w:r>
      <w:r w:rsidRPr="00581AA0">
        <w:rPr>
          <w:rFonts w:eastAsiaTheme="minorHAnsi"/>
          <w:b/>
          <w:sz w:val="36"/>
          <w:szCs w:val="36"/>
          <w:lang w:eastAsia="en-US"/>
        </w:rPr>
        <w:t xml:space="preserve"> Департамента здравоохранения города Москвы» (Г</w:t>
      </w:r>
      <w:r>
        <w:rPr>
          <w:rFonts w:eastAsiaTheme="minorHAnsi"/>
          <w:b/>
          <w:sz w:val="36"/>
          <w:szCs w:val="36"/>
          <w:lang w:eastAsia="en-US"/>
        </w:rPr>
        <w:t>БПОУ «МК №7 ДЗМ»</w:t>
      </w:r>
      <w:r w:rsidRPr="00581AA0">
        <w:rPr>
          <w:rFonts w:eastAsiaTheme="minorHAnsi"/>
          <w:b/>
          <w:sz w:val="36"/>
          <w:szCs w:val="36"/>
          <w:lang w:eastAsia="en-US"/>
        </w:rPr>
        <w:t>)</w:t>
      </w:r>
      <w:r>
        <w:rPr>
          <w:rFonts w:eastAsiaTheme="minorHAnsi"/>
          <w:b/>
          <w:sz w:val="36"/>
          <w:szCs w:val="36"/>
          <w:lang w:eastAsia="en-US"/>
        </w:rPr>
        <w:t xml:space="preserve"> филиал №4</w:t>
      </w:r>
    </w:p>
    <w:p w:rsidR="00581AA0" w:rsidRPr="00581AA0" w:rsidRDefault="00581AA0" w:rsidP="00581AA0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581AA0">
        <w:rPr>
          <w:rFonts w:eastAsiaTheme="minorHAnsi"/>
          <w:b/>
          <w:sz w:val="36"/>
          <w:szCs w:val="36"/>
          <w:lang w:eastAsia="en-US"/>
        </w:rPr>
        <w:t>по результатам самообследования</w:t>
      </w:r>
      <w:r>
        <w:rPr>
          <w:rFonts w:eastAsiaTheme="minorHAnsi"/>
          <w:b/>
          <w:sz w:val="36"/>
          <w:szCs w:val="36"/>
          <w:lang w:eastAsia="en-US"/>
        </w:rPr>
        <w:t xml:space="preserve"> за 2015</w:t>
      </w:r>
      <w:r w:rsidRPr="00581AA0">
        <w:rPr>
          <w:rFonts w:eastAsiaTheme="minorHAnsi"/>
          <w:b/>
          <w:sz w:val="36"/>
          <w:szCs w:val="36"/>
          <w:lang w:eastAsia="en-US"/>
        </w:rPr>
        <w:t xml:space="preserve"> год.</w:t>
      </w: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81AA0" w:rsidRPr="00581AA0" w:rsidTr="0013725A">
        <w:tc>
          <w:tcPr>
            <w:tcW w:w="3190" w:type="dxa"/>
          </w:tcPr>
          <w:p w:rsidR="00581AA0" w:rsidRPr="00581AA0" w:rsidRDefault="00581AA0" w:rsidP="00581A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81AA0" w:rsidRPr="00581AA0" w:rsidRDefault="00581AA0" w:rsidP="00581A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81AA0" w:rsidRPr="00581AA0" w:rsidRDefault="00581AA0" w:rsidP="00581A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1AA0">
              <w:rPr>
                <w:rFonts w:eastAsiaTheme="minorHAnsi"/>
                <w:sz w:val="28"/>
                <w:szCs w:val="28"/>
                <w:lang w:eastAsia="en-US"/>
              </w:rPr>
              <w:t>Рассмотрен и утвержден</w:t>
            </w:r>
          </w:p>
          <w:p w:rsidR="00581AA0" w:rsidRPr="00581AA0" w:rsidRDefault="00581AA0" w:rsidP="00581A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1AA0">
              <w:rPr>
                <w:rFonts w:eastAsiaTheme="minorHAnsi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581AA0" w:rsidRPr="00581AA0" w:rsidRDefault="00703EB5" w:rsidP="00581A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«21» апреля 2016</w:t>
            </w:r>
            <w:r w:rsidR="00581AA0" w:rsidRPr="00581AA0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581AA0" w:rsidP="00581AA0">
      <w:pPr>
        <w:spacing w:after="200" w:line="276" w:lineRule="auto"/>
        <w:rPr>
          <w:rFonts w:eastAsiaTheme="minorHAnsi"/>
          <w:lang w:eastAsia="en-US"/>
        </w:rPr>
      </w:pPr>
    </w:p>
    <w:p w:rsidR="00581AA0" w:rsidRPr="00581AA0" w:rsidRDefault="00703EB5" w:rsidP="00581A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2016</w:t>
      </w:r>
      <w:r w:rsidR="00581AA0" w:rsidRPr="00581AA0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581AA0" w:rsidRPr="00581AA0" w:rsidRDefault="00581AA0" w:rsidP="00581AA0">
      <w:pPr>
        <w:numPr>
          <w:ilvl w:val="0"/>
          <w:numId w:val="1"/>
        </w:numPr>
        <w:spacing w:after="200"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1AA0">
        <w:rPr>
          <w:rFonts w:eastAsiaTheme="minorHAnsi"/>
          <w:b/>
          <w:sz w:val="28"/>
          <w:szCs w:val="28"/>
          <w:lang w:eastAsia="en-US"/>
        </w:rPr>
        <w:lastRenderedPageBreak/>
        <w:t>Введение.</w:t>
      </w:r>
    </w:p>
    <w:p w:rsidR="00581AA0" w:rsidRPr="00581AA0" w:rsidRDefault="00581AA0" w:rsidP="00581AA0">
      <w:pPr>
        <w:spacing w:after="200"/>
        <w:ind w:left="142" w:firstLine="709"/>
        <w:contextualSpacing/>
        <w:rPr>
          <w:rFonts w:eastAsiaTheme="minorHAnsi"/>
          <w:sz w:val="28"/>
          <w:szCs w:val="28"/>
          <w:lang w:eastAsia="en-US"/>
        </w:rPr>
      </w:pPr>
      <w:r w:rsidRPr="00581AA0">
        <w:rPr>
          <w:rFonts w:eastAsiaTheme="minorHAnsi"/>
          <w:sz w:val="28"/>
          <w:szCs w:val="28"/>
          <w:lang w:eastAsia="en-US"/>
        </w:rPr>
        <w:t xml:space="preserve">Отчет по  результатам самообследования деятельности Государственного </w:t>
      </w:r>
      <w:r w:rsidR="00CE2F7D">
        <w:rPr>
          <w:rFonts w:eastAsiaTheme="minorHAnsi"/>
          <w:sz w:val="28"/>
          <w:szCs w:val="28"/>
          <w:lang w:eastAsia="en-US"/>
        </w:rPr>
        <w:t xml:space="preserve">бюджетного профессионального образовательного  учреждения города </w:t>
      </w:r>
      <w:r w:rsidRPr="00581AA0">
        <w:rPr>
          <w:rFonts w:eastAsiaTheme="minorHAnsi"/>
          <w:sz w:val="28"/>
          <w:szCs w:val="28"/>
          <w:lang w:eastAsia="en-US"/>
        </w:rPr>
        <w:t xml:space="preserve"> «</w:t>
      </w:r>
      <w:r w:rsidR="00CE2F7D">
        <w:rPr>
          <w:rFonts w:eastAsiaTheme="minorHAnsi"/>
          <w:sz w:val="28"/>
          <w:szCs w:val="28"/>
          <w:lang w:eastAsia="en-US"/>
        </w:rPr>
        <w:t xml:space="preserve">Медицинский колледж №7 </w:t>
      </w:r>
      <w:r w:rsidRPr="00581AA0">
        <w:rPr>
          <w:rFonts w:eastAsiaTheme="minorHAnsi"/>
          <w:sz w:val="28"/>
          <w:szCs w:val="28"/>
          <w:lang w:eastAsia="en-US"/>
        </w:rPr>
        <w:t xml:space="preserve"> Департамента здравоохранения города Москвы» </w:t>
      </w:r>
      <w:r w:rsidR="00C0686A">
        <w:rPr>
          <w:rFonts w:eastAsiaTheme="minorHAnsi"/>
          <w:sz w:val="28"/>
          <w:szCs w:val="28"/>
          <w:lang w:eastAsia="en-US"/>
        </w:rPr>
        <w:t xml:space="preserve"> филиал №4 </w:t>
      </w:r>
      <w:r w:rsidRPr="00581AA0">
        <w:rPr>
          <w:rFonts w:eastAsiaTheme="minorHAnsi"/>
          <w:sz w:val="28"/>
          <w:szCs w:val="28"/>
          <w:lang w:eastAsia="en-US"/>
        </w:rPr>
        <w:t>составлен в соответствии с требованиями приказа Министерства образования и науки Российской Федерации (Минобрнауки России) от 14 июня 2013г. №462 «Об утверждении Порядка проведения самообследования образовательной организацией» и приказа Министерства образования и науки Российской Федерации  от 10.12.2013 №1324 «Об утверждении показателей деятельности образовательной организации, подлежащей самообследованию».</w:t>
      </w:r>
    </w:p>
    <w:p w:rsidR="00581AA0" w:rsidRPr="00581AA0" w:rsidRDefault="00581AA0" w:rsidP="00581AA0">
      <w:pPr>
        <w:spacing w:after="20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81AA0">
        <w:rPr>
          <w:rFonts w:eastAsiaTheme="minorHAnsi"/>
          <w:sz w:val="28"/>
          <w:szCs w:val="28"/>
          <w:lang w:eastAsia="en-US"/>
        </w:rPr>
        <w:t>Целями самообследования являются:</w:t>
      </w:r>
    </w:p>
    <w:p w:rsidR="00581AA0" w:rsidRPr="00581AA0" w:rsidRDefault="00581AA0" w:rsidP="00581AA0">
      <w:pPr>
        <w:numPr>
          <w:ilvl w:val="0"/>
          <w:numId w:val="2"/>
        </w:numPr>
        <w:spacing w:after="200" w:line="276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81AA0">
        <w:rPr>
          <w:rFonts w:eastAsiaTheme="minorHAnsi"/>
          <w:sz w:val="28"/>
          <w:szCs w:val="28"/>
          <w:lang w:eastAsia="en-US"/>
        </w:rPr>
        <w:t>Обеспечение доступности и достоверности информации о деятельности организации</w:t>
      </w:r>
    </w:p>
    <w:p w:rsidR="00581AA0" w:rsidRPr="00581AA0" w:rsidRDefault="00581AA0" w:rsidP="00581A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Проведение внутреннего аудита качества образовательного  процесса и подготовки специалистов по дополнительным профессиональным образовательным программам</w:t>
      </w:r>
    </w:p>
    <w:p w:rsidR="00581AA0" w:rsidRPr="00581AA0" w:rsidRDefault="00581AA0" w:rsidP="00581A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Совершенствование деятельности организации.</w:t>
      </w:r>
    </w:p>
    <w:p w:rsidR="00581AA0" w:rsidRPr="00581AA0" w:rsidRDefault="00581AA0" w:rsidP="00581A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Образовательная деятельность.</w:t>
      </w:r>
    </w:p>
    <w:p w:rsidR="00581AA0" w:rsidRPr="00581AA0" w:rsidRDefault="00581AA0" w:rsidP="00581AA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i/>
          <w:color w:val="000000"/>
          <w:sz w:val="28"/>
          <w:szCs w:val="28"/>
          <w:lang w:eastAsia="en-US"/>
        </w:rPr>
        <w:t>Образовательные программы</w:t>
      </w:r>
    </w:p>
    <w:p w:rsidR="00581AA0" w:rsidRPr="00581AA0" w:rsidRDefault="003E783E" w:rsidP="00581AA0">
      <w:pPr>
        <w:widowControl w:val="0"/>
        <w:shd w:val="clear" w:color="auto" w:fill="FFFFFF"/>
        <w:autoSpaceDE w:val="0"/>
        <w:autoSpaceDN w:val="0"/>
        <w:adjustRightInd w:val="0"/>
        <w:ind w:left="360"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филиале №4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за отчетный период реализованы </w:t>
      </w:r>
      <w:r w:rsidR="00CE2F7D">
        <w:rPr>
          <w:rFonts w:eastAsiaTheme="minorHAnsi"/>
          <w:bCs/>
          <w:color w:val="000000"/>
          <w:sz w:val="28"/>
          <w:szCs w:val="28"/>
          <w:lang w:eastAsia="en-US"/>
        </w:rPr>
        <w:t>86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994D08">
        <w:rPr>
          <w:rFonts w:eastAsiaTheme="minorHAnsi"/>
          <w:bCs/>
          <w:color w:val="000000"/>
          <w:sz w:val="28"/>
          <w:szCs w:val="28"/>
          <w:lang w:eastAsia="en-US"/>
        </w:rPr>
        <w:t>дополнительных</w:t>
      </w:r>
      <w:r w:rsidR="00CE2F7D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профессиональных образовательных программ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повышения квалификации: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Гистологические методы исследований в патологоанатомических отделениях и прозекторских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Дезинфекция и стерилизация (фельдшеры СС и НМП, тематическое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Лабораторное дело в рентгенологии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Лабораторное дело в рентгенологии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Лечебная физкультура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Лечебная физкультура (специализация, для м/с детских ЛПО)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Лечебная физкультура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Лечебная физкультура (усовершенствование, для м/с детских ЛПО)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Медицинская статистика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Медицинский массаж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Медицинский массаж (специализация, для м/с детских ЛПО)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Медицинский массаж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Медицинский массаж (усовершенствование, для м/с детских ЛПО)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Оптимизация деятельности по приему вызовов и передачи их выездным бригадам (медицинские сестры СС и НМП,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Организация работы медицинской сестры приемного отделения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Охрана здоровья детей и подростков (фельдшеры ЛПО, 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Охрана здоровья детей и подростков (фельдшеры школ, подростковых кабинетов,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Охрана здоровья женщины (акушерки смотровых кабинетов.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 Охрана здоровья работников промышленных и других предприятий (фельдшеры здравпунктов промышленных предприятий,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Первичная медико-профилактическая помощь населению (м/с процедурных и прививочных кабинетов,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Первичная медико-профилактическая помощь населению (участковые м/с,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Первичная медико-санитарная помощь детям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Порядок организации медицинской деятельности, связанный с оборотом наркотических средств и психотропных веществ (тематическое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Прием вызовов и передача их выездным бригадам с первичной диагностикой (фельдшеры СС и НМП,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Психиатрия (фельдшеры СС и НМП, тематическое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Сестринская помощь больным с кожными и венерическими заболеваниями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Сестринская помощь гинекологическим больным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Сестринская помощь детям (специализация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Сестринская помощь детям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Сестринская помощь детям при хирургических </w:t>
      </w: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заболеваниях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Сестринская помощь онкологическим больным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Сестринский уход за новорожденными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Сестринский уход за новорожденными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анестезиологии и реаниматологии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детской оториноларингологии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детской офтальмологии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детской офтальмологии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кардиологии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Сестринское дело в наркологии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наркологии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 Сестринское дело в неврологии (усовершенствование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Сестринское дело в оториноларингологии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офтальмологии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офтальмологии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психиатрии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психиатрии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пульмонологии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Сестринское дело в стоматологии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терапии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 Сестринское дело в травматологии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Сестринское дело в хирургии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Сестринское дело в ЦСО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Сестринское дело в ЦСО ЛПО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 эндокринологии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дело во фтизиатрии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Сестринское дело во фтизиатрии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операционное дело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Сестринское операционное дело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 Скорая и неотложная помощь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Современные аспекты акушерской помощи в родовспомогательных учреждениях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деятельности помощников врачей-эпидемиологов медицинских организаций.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работы медицинских сестер в процедурных кабинетах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сестринского дела в анестезиологии и реаниматологии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сестринского дела в эндоскопии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управления, экономики здравоохранения (старшие фельдшеры СС и НМП,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управления, экономики здравоохранения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Современные бактериологические методы исследований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Современные методы биохимических исследований в лабораторной диагностике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методы клинических исследований в лабораторной диагностике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Современные цитологические методы диагностики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Стоматологическая помощь населению (зубные врачи,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Судебно-медицинская экспертиза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Токсикология (фельдшеры СС и НМП, тематическое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Управление и экономика в здравоохранении </w:t>
      </w: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Физиотерапия (специализация)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Физиотерапия (специализация, для м/с детских ЛПО)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Физиотерапия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Физиотерапия (усовершенствование, для м/с детских ЛПО)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Функциональная диагностика (специализация</w:t>
      </w:r>
      <w:r w:rsidRPr="0013725A">
        <w:rPr>
          <w:rFonts w:eastAsiaTheme="minorHAnsi"/>
          <w:bCs/>
          <w:color w:val="000000"/>
          <w:sz w:val="28"/>
          <w:szCs w:val="28"/>
          <w:lang w:val="en-US" w:eastAsia="en-US"/>
        </w:rPr>
        <w:t>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Функциональная диагностика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Современные аспекты иммунопрофилактики инфекционных заболеваний (тематическое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Ультразвуковая диагностика (усовершенствование)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Современная медицинская статистика и вопросы компьютеризации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Вопросы паллиативной помощи в деятельности специалистов сестринского дела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Профилактика инфекций, связанных с оказанием медицинской помощи (тематическое усовершенствование)</w:t>
      </w:r>
    </w:p>
    <w:p w:rsidR="0013725A" w:rsidRPr="0013725A" w:rsidRDefault="0013725A" w:rsidP="001372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3725A">
        <w:rPr>
          <w:rFonts w:eastAsiaTheme="minorHAnsi"/>
          <w:bCs/>
          <w:color w:val="000000"/>
          <w:sz w:val="28"/>
          <w:szCs w:val="28"/>
          <w:lang w:eastAsia="en-US"/>
        </w:rPr>
        <w:t>Наркология (специализация для фельдшеров СС и НМП)</w:t>
      </w:r>
    </w:p>
    <w:p w:rsidR="0013725A" w:rsidRPr="00581AA0" w:rsidRDefault="0013725A" w:rsidP="0013725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Была также реализована программа переподготовки по специальности «Сестринское дело» (504 часа).</w:t>
      </w:r>
    </w:p>
    <w:p w:rsidR="00385821" w:rsidRDefault="00581AA0" w:rsidP="0038582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Наименования программ специализации и усовершенствования соответствуют приказу Минздрава РФ от 05.06.1998 №186 (с изменениями и дополнениями 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 xml:space="preserve">по состоянию на июль 2011 года).  Все дополнительные профессиональные программы </w:t>
      </w:r>
      <w:r w:rsidR="00994D08">
        <w:rPr>
          <w:rFonts w:eastAsiaTheme="minorHAnsi"/>
          <w:bCs/>
          <w:color w:val="000000"/>
          <w:sz w:val="28"/>
          <w:szCs w:val="28"/>
          <w:lang w:eastAsia="en-US"/>
        </w:rPr>
        <w:t xml:space="preserve"> разработаны в соответствии с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994D08">
        <w:rPr>
          <w:rFonts w:eastAsiaTheme="minorHAnsi"/>
          <w:bCs/>
          <w:color w:val="000000"/>
          <w:sz w:val="28"/>
          <w:szCs w:val="28"/>
          <w:lang w:eastAsia="en-US"/>
        </w:rPr>
        <w:t>требованиями</w:t>
      </w:r>
      <w:r w:rsidR="0013725A">
        <w:rPr>
          <w:rFonts w:eastAsiaTheme="minorHAnsi"/>
          <w:bCs/>
          <w:color w:val="000000"/>
          <w:sz w:val="28"/>
          <w:szCs w:val="28"/>
          <w:lang w:eastAsia="en-US"/>
        </w:rPr>
        <w:t xml:space="preserve"> Федерального закона от 29 декабря 2012 года №273-ФЗ «Об образовании в Российской Федерации», 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>Приказа Министерства образования и науки РФ от 01 июля 2013 г №499</w:t>
      </w:r>
      <w:r w:rsidR="00385821" w:rsidRPr="00581AA0">
        <w:rPr>
          <w:rFonts w:eastAsiaTheme="minorHAnsi"/>
          <w:bCs/>
          <w:color w:val="000000"/>
          <w:sz w:val="28"/>
          <w:szCs w:val="28"/>
          <w:lang w:eastAsia="en-US"/>
        </w:rPr>
        <w:t>499 «Об утверждении Порядка организации и осуществления образовательной деятельности по дополнительн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>ым профессиональным программам»,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от 29 января 2015 года №ДЛ-1/05вн (утвержденных министром образования РФ Д.</w:t>
      </w:r>
      <w:r w:rsidR="00994D0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>В.</w:t>
      </w:r>
      <w:r w:rsidR="00994D0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>Ливановым).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Дополнительные профессиональные программы не проходили профессионально-общественную аккредитацию.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Все образовательные п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>рограммы, реализуемые в филиале №4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,  востребованы специалистами здравоохранения лечебно-профилактических организаций города Москвы. </w:t>
      </w:r>
    </w:p>
    <w:p w:rsidR="00581AA0" w:rsidRPr="00581AA0" w:rsidRDefault="00581AA0" w:rsidP="00581AA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Численность слушателей. Результативность выполнения государственного задания. </w:t>
      </w:r>
    </w:p>
    <w:p w:rsidR="00581AA0" w:rsidRDefault="003F255A" w:rsidP="0077685F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Численность слушателей филиала №4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за отчетный период определялась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контрольными цифрами государственного задания и плана приема слушателей, утвержденными приказом Департамента здравоохранения города Москвы.</w:t>
      </w:r>
      <w:r w:rsidR="00385821">
        <w:rPr>
          <w:rFonts w:eastAsiaTheme="minorHAnsi"/>
          <w:bCs/>
          <w:color w:val="000000"/>
          <w:sz w:val="28"/>
          <w:szCs w:val="28"/>
          <w:lang w:eastAsia="en-US"/>
        </w:rPr>
        <w:t xml:space="preserve"> На 2015 год установлен план набора слушателей из медицинских организаций Департамента здравоохранения города Москвы 8400 человек. Зарегистрировано 8704 слушателя, в том числе из организаций:</w:t>
      </w:r>
    </w:p>
    <w:p w:rsidR="00385821" w:rsidRDefault="00385821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окружного подчинения – 1678 (19.5% от общего числа слушателей);</w:t>
      </w:r>
    </w:p>
    <w:p w:rsidR="00385821" w:rsidRDefault="00385821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городского подчинения – 6752 (77.5%);</w:t>
      </w:r>
    </w:p>
    <w:p w:rsidR="00385821" w:rsidRPr="00581AA0" w:rsidRDefault="00385821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- ведомственного подчинения </w:t>
      </w:r>
      <w:r w:rsidR="00BF7B9D">
        <w:rPr>
          <w:rFonts w:eastAsiaTheme="minorHAnsi"/>
          <w:bCs/>
          <w:color w:val="000000"/>
          <w:sz w:val="28"/>
          <w:szCs w:val="28"/>
          <w:lang w:eastAsia="en-US"/>
        </w:rPr>
        <w:t>–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BF7B9D">
        <w:rPr>
          <w:rFonts w:eastAsiaTheme="minorHAnsi"/>
          <w:bCs/>
          <w:color w:val="000000"/>
          <w:sz w:val="28"/>
          <w:szCs w:val="28"/>
          <w:lang w:eastAsia="en-US"/>
        </w:rPr>
        <w:t>274 (3%).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Средняя наполняемость групп слушателями из лечебно-профилактических учреждений Департамента здравоохра</w:t>
      </w:r>
      <w:r w:rsidR="00BF7B9D">
        <w:rPr>
          <w:rFonts w:eastAsiaTheme="minorHAnsi"/>
          <w:bCs/>
          <w:color w:val="000000"/>
          <w:sz w:val="28"/>
          <w:szCs w:val="28"/>
          <w:lang w:eastAsia="en-US"/>
        </w:rPr>
        <w:t>нения города Москвы составила 24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человек</w:t>
      </w:r>
      <w:r w:rsidR="00BF7B9D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. Сверх установленного плана приема образовательные услуги оказывались слушателям на платной (договорной) основе.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Выполнение плана набора и государственного задания по повышению квалификации слушателей.</w:t>
      </w:r>
    </w:p>
    <w:tbl>
      <w:tblPr>
        <w:tblStyle w:val="1"/>
        <w:tblW w:w="0" w:type="auto"/>
        <w:tblLook w:val="04A0"/>
      </w:tblPr>
      <w:tblGrid>
        <w:gridCol w:w="673"/>
        <w:gridCol w:w="4092"/>
        <w:gridCol w:w="1620"/>
        <w:gridCol w:w="1621"/>
        <w:gridCol w:w="1565"/>
      </w:tblGrid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№</w:t>
            </w:r>
          </w:p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Отделение ГОБУ ЦПК</w:t>
            </w:r>
          </w:p>
        </w:tc>
        <w:tc>
          <w:tcPr>
            <w:tcW w:w="162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По плану</w:t>
            </w:r>
          </w:p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(кол-во слушателей)</w:t>
            </w:r>
          </w:p>
        </w:tc>
        <w:tc>
          <w:tcPr>
            <w:tcW w:w="1621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Фактически за уч. год</w:t>
            </w:r>
          </w:p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(кол-во слушателей)</w:t>
            </w:r>
          </w:p>
        </w:tc>
        <w:tc>
          <w:tcPr>
            <w:tcW w:w="1565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% выполнения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Педиатрического профиля</w:t>
            </w:r>
          </w:p>
        </w:tc>
        <w:tc>
          <w:tcPr>
            <w:tcW w:w="1620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1150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1098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95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Общетерапевтического профиля</w:t>
            </w:r>
          </w:p>
        </w:tc>
        <w:tc>
          <w:tcPr>
            <w:tcW w:w="1620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1175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1263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107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Специализированных служб</w:t>
            </w:r>
          </w:p>
        </w:tc>
        <w:tc>
          <w:tcPr>
            <w:tcW w:w="1620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1200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1285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107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Общехирургического профиля</w:t>
            </w:r>
          </w:p>
        </w:tc>
        <w:tc>
          <w:tcPr>
            <w:tcW w:w="1620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1200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1227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102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Лаборантского и общесанитарного профиля</w:t>
            </w:r>
          </w:p>
        </w:tc>
        <w:tc>
          <w:tcPr>
            <w:tcW w:w="162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1050</w:t>
            </w:r>
          </w:p>
        </w:tc>
        <w:tc>
          <w:tcPr>
            <w:tcW w:w="1621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1070</w:t>
            </w:r>
          </w:p>
        </w:tc>
        <w:tc>
          <w:tcPr>
            <w:tcW w:w="1565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102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Выездных циклов</w:t>
            </w:r>
          </w:p>
        </w:tc>
        <w:tc>
          <w:tcPr>
            <w:tcW w:w="1620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1350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1140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84</w:t>
            </w:r>
          </w:p>
        </w:tc>
      </w:tr>
      <w:tr w:rsidR="00581AA0" w:rsidRPr="00581AA0" w:rsidTr="0013725A">
        <w:tc>
          <w:tcPr>
            <w:tcW w:w="67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409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Акушерского и лечебного дела</w:t>
            </w:r>
          </w:p>
        </w:tc>
        <w:tc>
          <w:tcPr>
            <w:tcW w:w="1620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1200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1262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105</w:t>
            </w:r>
          </w:p>
        </w:tc>
      </w:tr>
      <w:tr w:rsidR="00581AA0" w:rsidRPr="00581AA0" w:rsidTr="0013725A">
        <w:tc>
          <w:tcPr>
            <w:tcW w:w="4765" w:type="dxa"/>
            <w:gridSpan w:val="2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2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8400</w:t>
            </w:r>
          </w:p>
        </w:tc>
        <w:tc>
          <w:tcPr>
            <w:tcW w:w="1621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8430</w:t>
            </w:r>
          </w:p>
        </w:tc>
        <w:tc>
          <w:tcPr>
            <w:tcW w:w="1565" w:type="dxa"/>
          </w:tcPr>
          <w:p w:rsidR="00581AA0" w:rsidRPr="00581AA0" w:rsidRDefault="00BF7B9D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100,4</w:t>
            </w:r>
          </w:p>
        </w:tc>
      </w:tr>
    </w:tbl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Государственное задание по реализации программ повышения квалификации для среднего медицинского персонала лечебно-профилактических организаций Департамента здравоохранения выполнено полностью.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Распределение слушателей, зарегистрированных на циклах с различными видами обучения.</w:t>
      </w:r>
    </w:p>
    <w:tbl>
      <w:tblPr>
        <w:tblStyle w:val="1"/>
        <w:tblW w:w="0" w:type="auto"/>
        <w:tblLook w:val="04A0"/>
      </w:tblPr>
      <w:tblGrid>
        <w:gridCol w:w="2660"/>
        <w:gridCol w:w="3720"/>
        <w:gridCol w:w="3191"/>
      </w:tblGrid>
      <w:tr w:rsidR="00581AA0" w:rsidRPr="00581AA0" w:rsidTr="0013725A">
        <w:tc>
          <w:tcPr>
            <w:tcW w:w="266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Вид обучения</w:t>
            </w:r>
          </w:p>
        </w:tc>
        <w:tc>
          <w:tcPr>
            <w:tcW w:w="372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Зарегистрировано слушателей</w:t>
            </w:r>
          </w:p>
        </w:tc>
        <w:tc>
          <w:tcPr>
            <w:tcW w:w="3191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% к общему числу зарегистрированных</w:t>
            </w:r>
          </w:p>
        </w:tc>
      </w:tr>
      <w:tr w:rsidR="00581AA0" w:rsidRPr="00581AA0" w:rsidTr="0013725A">
        <w:tc>
          <w:tcPr>
            <w:tcW w:w="266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Специализация</w:t>
            </w:r>
          </w:p>
        </w:tc>
        <w:tc>
          <w:tcPr>
            <w:tcW w:w="3720" w:type="dxa"/>
          </w:tcPr>
          <w:p w:rsidR="00581AA0" w:rsidRPr="00581AA0" w:rsidRDefault="0011630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1192</w:t>
            </w:r>
          </w:p>
        </w:tc>
        <w:tc>
          <w:tcPr>
            <w:tcW w:w="3191" w:type="dxa"/>
          </w:tcPr>
          <w:p w:rsidR="00581AA0" w:rsidRPr="00581AA0" w:rsidRDefault="00C52FA3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14,1</w:t>
            </w:r>
          </w:p>
        </w:tc>
      </w:tr>
      <w:tr w:rsidR="00581AA0" w:rsidRPr="00581AA0" w:rsidTr="0013725A">
        <w:tc>
          <w:tcPr>
            <w:tcW w:w="266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Усовершенствование</w:t>
            </w:r>
          </w:p>
        </w:tc>
        <w:tc>
          <w:tcPr>
            <w:tcW w:w="3720" w:type="dxa"/>
          </w:tcPr>
          <w:p w:rsidR="00581AA0" w:rsidRPr="00581AA0" w:rsidRDefault="00C52FA3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6684</w:t>
            </w:r>
          </w:p>
        </w:tc>
        <w:tc>
          <w:tcPr>
            <w:tcW w:w="3191" w:type="dxa"/>
          </w:tcPr>
          <w:p w:rsidR="00581AA0" w:rsidRPr="00581AA0" w:rsidRDefault="00C52FA3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79,2</w:t>
            </w:r>
          </w:p>
        </w:tc>
      </w:tr>
      <w:tr w:rsidR="00581AA0" w:rsidRPr="00581AA0" w:rsidTr="0013725A">
        <w:tc>
          <w:tcPr>
            <w:tcW w:w="266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Тематическое усовершенствование</w:t>
            </w:r>
          </w:p>
        </w:tc>
        <w:tc>
          <w:tcPr>
            <w:tcW w:w="3720" w:type="dxa"/>
          </w:tcPr>
          <w:p w:rsidR="00581AA0" w:rsidRPr="00581AA0" w:rsidRDefault="00C52FA3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554</w:t>
            </w:r>
          </w:p>
        </w:tc>
        <w:tc>
          <w:tcPr>
            <w:tcW w:w="3191" w:type="dxa"/>
          </w:tcPr>
          <w:p w:rsidR="00581AA0" w:rsidRPr="00581AA0" w:rsidRDefault="00C52FA3" w:rsidP="00581A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6,7</w:t>
            </w:r>
          </w:p>
        </w:tc>
      </w:tr>
    </w:tbl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Соотношение стационарных и выездных цикл</w:t>
      </w:r>
      <w:r w:rsidR="0030551C">
        <w:rPr>
          <w:rFonts w:eastAsiaTheme="minorHAnsi"/>
          <w:bCs/>
          <w:color w:val="000000"/>
          <w:sz w:val="28"/>
          <w:szCs w:val="28"/>
          <w:lang w:eastAsia="en-US"/>
        </w:rPr>
        <w:t>ов обучения составляет 63:37.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. Из общего числа на долю серти</w:t>
      </w:r>
      <w:r w:rsidR="0030551C">
        <w:rPr>
          <w:rFonts w:eastAsiaTheme="minorHAnsi"/>
          <w:bCs/>
          <w:color w:val="000000"/>
          <w:sz w:val="28"/>
          <w:szCs w:val="28"/>
          <w:lang w:eastAsia="en-US"/>
        </w:rPr>
        <w:t>фикационных циклов приходится 93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%.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В отчетном периоде проводились замены тематики циклов и замены вида повышения квалификации. Коррекция плана обусловлена изменениями </w:t>
      </w:r>
      <w:r w:rsidR="0030551C">
        <w:rPr>
          <w:rFonts w:eastAsiaTheme="minorHAnsi"/>
          <w:bCs/>
          <w:color w:val="000000"/>
          <w:sz w:val="28"/>
          <w:szCs w:val="28"/>
          <w:lang w:eastAsia="en-US"/>
        </w:rPr>
        <w:t xml:space="preserve">потребности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медицинских организаций</w:t>
      </w:r>
      <w:r w:rsidR="0030551C">
        <w:rPr>
          <w:rFonts w:eastAsiaTheme="minorHAnsi"/>
          <w:bCs/>
          <w:color w:val="000000"/>
          <w:sz w:val="28"/>
          <w:szCs w:val="28"/>
          <w:lang w:eastAsia="en-US"/>
        </w:rPr>
        <w:t xml:space="preserve"> Департамента здравоохранения города Москвы. </w:t>
      </w:r>
    </w:p>
    <w:p w:rsidR="002C0826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Сверх утвержденного тематического</w:t>
      </w:r>
      <w:r w:rsidR="0030551C">
        <w:rPr>
          <w:rFonts w:eastAsiaTheme="minorHAnsi"/>
          <w:bCs/>
          <w:color w:val="000000"/>
          <w:sz w:val="28"/>
          <w:szCs w:val="28"/>
          <w:lang w:eastAsia="en-US"/>
        </w:rPr>
        <w:t xml:space="preserve"> плана на платной основе в 2015 </w:t>
      </w:r>
      <w:r w:rsidR="002C0826">
        <w:rPr>
          <w:rFonts w:eastAsiaTheme="minorHAnsi"/>
          <w:bCs/>
          <w:color w:val="000000"/>
          <w:sz w:val="28"/>
          <w:szCs w:val="28"/>
          <w:lang w:eastAsia="en-US"/>
        </w:rPr>
        <w:t xml:space="preserve">году открыты 5 групп: </w:t>
      </w:r>
    </w:p>
    <w:p w:rsidR="002C0826" w:rsidRDefault="002C0826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«Современные аспекты клинических исследований в лабораторной диагностике» (усовершенствование) – 2 группы, 16 человек;</w:t>
      </w:r>
    </w:p>
    <w:p w:rsidR="002C0826" w:rsidRDefault="002C0826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«Современные аспекты сестринского дела при эндоскопии»</w:t>
      </w:r>
      <w:r w:rsidR="00742E7E">
        <w:rPr>
          <w:rFonts w:eastAsiaTheme="minorHAnsi"/>
          <w:bCs/>
          <w:color w:val="000000"/>
          <w:sz w:val="28"/>
          <w:szCs w:val="28"/>
          <w:lang w:eastAsia="en-US"/>
        </w:rPr>
        <w:t xml:space="preserve"> (усовершенствование) – 7 человек;</w:t>
      </w:r>
    </w:p>
    <w:p w:rsidR="00742E7E" w:rsidRDefault="00742E7E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«Сестринское дело в хирургии» (усовершенствование) – 7 человек;</w:t>
      </w:r>
    </w:p>
    <w:p w:rsidR="00742E7E" w:rsidRDefault="00742E7E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- профессиональная переподготовка по специальности 34.02.01 «Сестринское дело» - 12 человек.</w:t>
      </w:r>
    </w:p>
    <w:p w:rsidR="00742E7E" w:rsidRDefault="00742E7E" w:rsidP="00A20F6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Итого – 42 человека.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Кроме того п</w:t>
      </w:r>
      <w:r w:rsidR="00742E7E">
        <w:rPr>
          <w:rFonts w:eastAsiaTheme="minorHAnsi"/>
          <w:bCs/>
          <w:color w:val="000000"/>
          <w:sz w:val="28"/>
          <w:szCs w:val="28"/>
          <w:lang w:eastAsia="en-US"/>
        </w:rPr>
        <w:t>о отдельным путевкам обучено 274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специалиста среднего звена из медицинских организаций </w:t>
      </w:r>
      <w:r w:rsidR="00742E7E">
        <w:rPr>
          <w:rFonts w:eastAsiaTheme="minorHAnsi"/>
          <w:bCs/>
          <w:color w:val="000000"/>
          <w:sz w:val="28"/>
          <w:szCs w:val="28"/>
          <w:lang w:eastAsia="en-US"/>
        </w:rPr>
        <w:t xml:space="preserve">хозрасчетного,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ведомственного подчинения</w:t>
      </w:r>
      <w:r w:rsidR="00742E7E">
        <w:rPr>
          <w:rFonts w:eastAsiaTheme="minorHAnsi"/>
          <w:bCs/>
          <w:color w:val="000000"/>
          <w:sz w:val="28"/>
          <w:szCs w:val="28"/>
          <w:lang w:eastAsia="en-US"/>
        </w:rPr>
        <w:t xml:space="preserve"> и частных лиц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. Всего повысили квалификацию на платной основе</w:t>
      </w:r>
      <w:r w:rsidR="00742E7E">
        <w:rPr>
          <w:rFonts w:eastAsiaTheme="minorHAnsi"/>
          <w:bCs/>
          <w:color w:val="000000"/>
          <w:sz w:val="28"/>
          <w:szCs w:val="28"/>
          <w:lang w:eastAsia="en-US"/>
        </w:rPr>
        <w:t xml:space="preserve"> 316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человек.</w:t>
      </w:r>
      <w:r w:rsidR="00742E7E">
        <w:rPr>
          <w:rFonts w:eastAsiaTheme="minorHAnsi"/>
          <w:bCs/>
          <w:color w:val="000000"/>
          <w:sz w:val="28"/>
          <w:szCs w:val="28"/>
          <w:lang w:eastAsia="en-US"/>
        </w:rPr>
        <w:t xml:space="preserve"> Из них на циклах специализации – 55 человек, усовершенствования – 249 человек, профессиональная переподготовка – 12 человек.</w:t>
      </w:r>
    </w:p>
    <w:p w:rsidR="00581AA0" w:rsidRDefault="00A20F6A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филиале №4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за отчетный период не обучались слушатели, направленные службами занятости.</w:t>
      </w:r>
    </w:p>
    <w:p w:rsidR="00A20F6A" w:rsidRPr="00581AA0" w:rsidRDefault="00A20F6A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Проводились совещания и консультации с отделениями повышения квалификации медицинских колледжей Департамента здравоохранения города Москвы. С июня 2015 года изменился порядок выдачи путевок на циклы повышения квалификации по медицинским организациям(бланки путевок по системе ДПО  выдаются в филиале №4 с 1 по 10 число предшествующего месяца).</w:t>
      </w:r>
    </w:p>
    <w:p w:rsidR="00581AA0" w:rsidRPr="00581AA0" w:rsidRDefault="00581AA0" w:rsidP="00581A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Кадровое обеспечение образовательного процесса.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Дополнительные профессиональные программы повышения квалификации обеспечены как штатными преподавателями, так и преподавателями, привлекаемыми на основе почасовой оплаты труда и внешнего совместительства.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Состав штатных преподавателей представлен следующими данными:</w:t>
      </w:r>
    </w:p>
    <w:tbl>
      <w:tblPr>
        <w:tblStyle w:val="1"/>
        <w:tblW w:w="0" w:type="auto"/>
        <w:tblInd w:w="360" w:type="dxa"/>
        <w:tblLook w:val="04A0"/>
      </w:tblPr>
      <w:tblGrid>
        <w:gridCol w:w="599"/>
        <w:gridCol w:w="2879"/>
        <w:gridCol w:w="859"/>
        <w:gridCol w:w="813"/>
        <w:gridCol w:w="921"/>
        <w:gridCol w:w="913"/>
        <w:gridCol w:w="639"/>
        <w:gridCol w:w="476"/>
        <w:gridCol w:w="612"/>
        <w:gridCol w:w="500"/>
      </w:tblGrid>
      <w:tr w:rsidR="00581AA0" w:rsidRPr="00581AA0" w:rsidTr="0013725A">
        <w:trPr>
          <w:trHeight w:val="750"/>
        </w:trPr>
        <w:tc>
          <w:tcPr>
            <w:tcW w:w="599" w:type="dxa"/>
            <w:vMerge w:val="restart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№</w:t>
            </w:r>
          </w:p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п/п</w:t>
            </w:r>
          </w:p>
        </w:tc>
        <w:tc>
          <w:tcPr>
            <w:tcW w:w="2879" w:type="dxa"/>
            <w:vMerge w:val="restart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Количество штатных преподавателей и преподавателей на основе внутреннего совместительства</w:t>
            </w:r>
          </w:p>
        </w:tc>
        <w:tc>
          <w:tcPr>
            <w:tcW w:w="1672" w:type="dxa"/>
            <w:gridSpan w:val="2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Из них имеют ученую степень</w:t>
            </w:r>
          </w:p>
        </w:tc>
        <w:tc>
          <w:tcPr>
            <w:tcW w:w="1834" w:type="dxa"/>
            <w:gridSpan w:val="2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Прошли повышение квалификации</w:t>
            </w:r>
          </w:p>
        </w:tc>
        <w:tc>
          <w:tcPr>
            <w:tcW w:w="2227" w:type="dxa"/>
            <w:gridSpan w:val="4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Имеют квал. категорию</w:t>
            </w:r>
          </w:p>
        </w:tc>
      </w:tr>
      <w:tr w:rsidR="00581AA0" w:rsidRPr="00581AA0" w:rsidTr="0013725A">
        <w:trPr>
          <w:trHeight w:val="383"/>
        </w:trPr>
        <w:tc>
          <w:tcPr>
            <w:tcW w:w="599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79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vMerge w:val="restart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абс.</w:t>
            </w:r>
          </w:p>
        </w:tc>
        <w:tc>
          <w:tcPr>
            <w:tcW w:w="813" w:type="dxa"/>
            <w:vMerge w:val="restart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%</w:t>
            </w:r>
          </w:p>
        </w:tc>
        <w:tc>
          <w:tcPr>
            <w:tcW w:w="921" w:type="dxa"/>
            <w:vMerge w:val="restart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абс.</w:t>
            </w:r>
          </w:p>
        </w:tc>
        <w:tc>
          <w:tcPr>
            <w:tcW w:w="913" w:type="dxa"/>
            <w:vMerge w:val="restart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%</w:t>
            </w:r>
          </w:p>
        </w:tc>
        <w:tc>
          <w:tcPr>
            <w:tcW w:w="1115" w:type="dxa"/>
            <w:gridSpan w:val="2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112" w:type="dxa"/>
            <w:gridSpan w:val="2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высшую</w:t>
            </w:r>
          </w:p>
        </w:tc>
      </w:tr>
      <w:tr w:rsidR="00581AA0" w:rsidRPr="00581AA0" w:rsidTr="0013725A">
        <w:trPr>
          <w:trHeight w:val="382"/>
        </w:trPr>
        <w:tc>
          <w:tcPr>
            <w:tcW w:w="599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79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13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21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13" w:type="dxa"/>
            <w:vMerge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3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абс.</w:t>
            </w:r>
          </w:p>
        </w:tc>
        <w:tc>
          <w:tcPr>
            <w:tcW w:w="476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%</w:t>
            </w:r>
          </w:p>
        </w:tc>
        <w:tc>
          <w:tcPr>
            <w:tcW w:w="61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абс.</w:t>
            </w:r>
          </w:p>
        </w:tc>
        <w:tc>
          <w:tcPr>
            <w:tcW w:w="50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%</w:t>
            </w:r>
          </w:p>
        </w:tc>
      </w:tr>
      <w:tr w:rsidR="00581AA0" w:rsidRPr="00581AA0" w:rsidTr="0013725A">
        <w:tc>
          <w:tcPr>
            <w:tcW w:w="59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87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ВСЕГО -43</w:t>
            </w:r>
          </w:p>
        </w:tc>
        <w:tc>
          <w:tcPr>
            <w:tcW w:w="85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1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921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91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33</w:t>
            </w:r>
          </w:p>
        </w:tc>
        <w:tc>
          <w:tcPr>
            <w:tcW w:w="63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76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16</w:t>
            </w:r>
          </w:p>
        </w:tc>
        <w:tc>
          <w:tcPr>
            <w:tcW w:w="61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22</w:t>
            </w:r>
          </w:p>
        </w:tc>
        <w:tc>
          <w:tcPr>
            <w:tcW w:w="50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51</w:t>
            </w:r>
          </w:p>
        </w:tc>
      </w:tr>
      <w:tr w:rsidR="00581AA0" w:rsidRPr="00581AA0" w:rsidTr="0013725A">
        <w:tc>
          <w:tcPr>
            <w:tcW w:w="59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87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В том числе штатные преподаватели -</w:t>
            </w: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85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81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921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91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29</w:t>
            </w:r>
          </w:p>
        </w:tc>
        <w:tc>
          <w:tcPr>
            <w:tcW w:w="63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476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19</w:t>
            </w:r>
          </w:p>
        </w:tc>
        <w:tc>
          <w:tcPr>
            <w:tcW w:w="61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13</w:t>
            </w:r>
          </w:p>
        </w:tc>
        <w:tc>
          <w:tcPr>
            <w:tcW w:w="50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41</w:t>
            </w:r>
          </w:p>
        </w:tc>
      </w:tr>
      <w:tr w:rsidR="00581AA0" w:rsidRPr="00581AA0" w:rsidTr="0013725A">
        <w:tc>
          <w:tcPr>
            <w:tcW w:w="59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287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 xml:space="preserve"> В том числе преподаватели на основе внутреннего совместительства- </w:t>
            </w:r>
            <w:r w:rsidRPr="00581AA0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85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81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921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913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46</w:t>
            </w:r>
          </w:p>
        </w:tc>
        <w:tc>
          <w:tcPr>
            <w:tcW w:w="639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476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612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500" w:type="dxa"/>
          </w:tcPr>
          <w:p w:rsidR="00581AA0" w:rsidRPr="00581AA0" w:rsidRDefault="00581AA0" w:rsidP="00581AA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81AA0">
              <w:rPr>
                <w:rFonts w:eastAsiaTheme="minorHAnsi"/>
                <w:bCs/>
                <w:color w:val="000000"/>
                <w:lang w:eastAsia="en-US"/>
              </w:rPr>
              <w:t>82</w:t>
            </w:r>
          </w:p>
        </w:tc>
      </w:tr>
    </w:tbl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ind w:firstLine="709"/>
        <w:rPr>
          <w:rFonts w:eastAsiaTheme="minorHAnsi"/>
          <w:bCs/>
          <w:color w:val="000000"/>
          <w:lang w:eastAsia="en-US"/>
        </w:rPr>
      </w:pPr>
      <w:r w:rsidRPr="00581AA0">
        <w:rPr>
          <w:rFonts w:eastAsiaTheme="minorHAnsi"/>
          <w:bCs/>
          <w:noProof/>
          <w:color w:val="000000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Средний возраст штатного педагогического состава – </w:t>
      </w: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54  года.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Преподаватели Центра имеют почетные звания:</w:t>
      </w:r>
    </w:p>
    <w:p w:rsidR="00581AA0" w:rsidRPr="00581AA0" w:rsidRDefault="00581AA0" w:rsidP="00581AA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«Почетный работник  образования  города Москвы» - 1;</w:t>
      </w:r>
    </w:p>
    <w:p w:rsidR="00581AA0" w:rsidRPr="00581AA0" w:rsidRDefault="00581AA0" w:rsidP="00581AA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Награждены почетным знаком «Отличнику здравоохранения» - 3.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В состав преподавателей, привлекаемых к педагогической деятельности на основе почасовой оплаты труда и внешнего совместительства, входят специалисты практического здравоохранения из лечебно-профилактических организаций Департамента здравоохранения города Москвы, что обусловлено практической ориентированностью программ обучения, ознакомления слушателей с особенностями оказания высокотехнологичной медицинской помощи, модернизацией здравоохранения. </w:t>
      </w:r>
      <w:r w:rsidRPr="00581AA0">
        <w:rPr>
          <w:rFonts w:eastAsiaTheme="minorHAnsi"/>
          <w:sz w:val="28"/>
          <w:szCs w:val="28"/>
          <w:lang w:eastAsia="en-US"/>
        </w:rPr>
        <w:t xml:space="preserve"> Среди преподавателей совместителей 19 докторов наук, 64 кандидата наук, 42  врача высшей квалификационной категории, 2 заслуженных врача РФ.</w:t>
      </w:r>
    </w:p>
    <w:p w:rsidR="00581AA0" w:rsidRPr="00581AA0" w:rsidRDefault="00581AA0" w:rsidP="00581A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Методическая деятельность.</w:t>
      </w:r>
    </w:p>
    <w:p w:rsidR="00581AA0" w:rsidRPr="00581AA0" w:rsidRDefault="00700794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Филиал №4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выполняет государственное задание по повышению квалификации специалистов московского здравоохранения со средним медицинским образованием по специальностям укрупненной группы «Здравоохранение».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В связи с отсутствием в организации научно-исследовательской деятельности, преподаватели центра не имеют публикаций  и цитирований в индексируемых системах цитирования  </w:t>
      </w:r>
      <w:r w:rsidRPr="00581AA0">
        <w:rPr>
          <w:rFonts w:eastAsiaTheme="minorHAnsi"/>
          <w:bCs/>
          <w:color w:val="000000"/>
          <w:sz w:val="28"/>
          <w:szCs w:val="28"/>
          <w:lang w:val="en-US" w:eastAsia="en-US"/>
        </w:rPr>
        <w:t>Web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581AA0">
        <w:rPr>
          <w:rFonts w:eastAsiaTheme="minorHAnsi"/>
          <w:bCs/>
          <w:color w:val="000000"/>
          <w:sz w:val="28"/>
          <w:szCs w:val="28"/>
          <w:lang w:val="en-US" w:eastAsia="en-US"/>
        </w:rPr>
        <w:t>of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581AA0">
        <w:rPr>
          <w:rFonts w:eastAsiaTheme="minorHAnsi"/>
          <w:bCs/>
          <w:color w:val="000000"/>
          <w:sz w:val="28"/>
          <w:szCs w:val="28"/>
          <w:lang w:val="en-US" w:eastAsia="en-US"/>
        </w:rPr>
        <w:t>Science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, Scopus  и РИНЦ (российский индекс научного цитирования).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За отчетный перио</w:t>
      </w:r>
      <w:r w:rsidR="00BA20EF">
        <w:rPr>
          <w:rFonts w:eastAsiaTheme="minorHAnsi"/>
          <w:bCs/>
          <w:color w:val="000000"/>
          <w:sz w:val="28"/>
          <w:szCs w:val="28"/>
          <w:lang w:eastAsia="en-US"/>
        </w:rPr>
        <w:t>д преподавателями опубликованы 5 статей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в профессиональном журнале «Главная медицинская сестра», 1 статья в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жур</w:t>
      </w:r>
      <w:r w:rsidR="00BA20EF">
        <w:rPr>
          <w:rFonts w:eastAsiaTheme="minorHAnsi"/>
          <w:bCs/>
          <w:color w:val="000000"/>
          <w:sz w:val="28"/>
          <w:szCs w:val="28"/>
          <w:lang w:eastAsia="en-US"/>
        </w:rPr>
        <w:t>нале «Мануальная терапия»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Созданы, рассмот</w:t>
      </w:r>
      <w:r w:rsidR="00903CCD">
        <w:rPr>
          <w:rFonts w:eastAsiaTheme="minorHAnsi"/>
          <w:bCs/>
          <w:color w:val="000000"/>
          <w:sz w:val="28"/>
          <w:szCs w:val="28"/>
          <w:lang w:eastAsia="en-US"/>
        </w:rPr>
        <w:t xml:space="preserve">рены Методическим советом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903CCD">
        <w:rPr>
          <w:rFonts w:eastAsiaTheme="minorHAnsi"/>
          <w:bCs/>
          <w:color w:val="000000"/>
          <w:sz w:val="28"/>
          <w:szCs w:val="28"/>
          <w:lang w:eastAsia="en-US"/>
        </w:rPr>
        <w:t xml:space="preserve">филиала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и рекомендованы к применен</w:t>
      </w:r>
      <w:r w:rsidR="00710A9E">
        <w:rPr>
          <w:rFonts w:eastAsiaTheme="minorHAnsi"/>
          <w:bCs/>
          <w:color w:val="000000"/>
          <w:sz w:val="28"/>
          <w:szCs w:val="28"/>
          <w:lang w:eastAsia="en-US"/>
        </w:rPr>
        <w:t>ию в образовательном процессе 7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учебно-методических </w:t>
      </w:r>
      <w:r w:rsidR="00710A9E">
        <w:rPr>
          <w:rFonts w:eastAsiaTheme="minorHAnsi"/>
          <w:bCs/>
          <w:color w:val="000000"/>
          <w:sz w:val="28"/>
          <w:szCs w:val="28"/>
          <w:lang w:eastAsia="en-US"/>
        </w:rPr>
        <w:t>пособий и 18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мульти</w:t>
      </w:r>
      <w:r w:rsidR="00903CCD">
        <w:rPr>
          <w:rFonts w:eastAsiaTheme="minorHAnsi"/>
          <w:bCs/>
          <w:color w:val="000000"/>
          <w:sz w:val="28"/>
          <w:szCs w:val="28"/>
          <w:lang w:eastAsia="en-US"/>
        </w:rPr>
        <w:t>медийных презентаций по тематикам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циклов обучения.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Значительную часть методическ</w:t>
      </w:r>
      <w:r w:rsidR="00AE7005">
        <w:rPr>
          <w:rFonts w:eastAsiaTheme="minorHAnsi"/>
          <w:bCs/>
          <w:color w:val="000000"/>
          <w:sz w:val="28"/>
          <w:szCs w:val="28"/>
          <w:lang w:eastAsia="en-US"/>
        </w:rPr>
        <w:t xml:space="preserve">ой работы преподавателей филиала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составляет разработка и коррекция контролирующих материалов по проведению итоговой аттестации и аттестационного тестирования специалистов здравоохранения. </w:t>
      </w:r>
    </w:p>
    <w:p w:rsidR="00581AA0" w:rsidRPr="00581AA0" w:rsidRDefault="00AE7005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Филиал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успешно координирует методическую работу по созданию унифицированного контролирующего материала по тематике циклов повышения квалификации, реализуемых всей системой дополнительного профессионального образования учреждений Департамента здравоохранения города Москвы.</w:t>
      </w:r>
    </w:p>
    <w:p w:rsidR="00581AA0" w:rsidRPr="00581AA0" w:rsidRDefault="00AE7005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Филиал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реализует пилотный проект по непрерывному образованию медицинских сестер амбулаторно-поликлинической службы ЛПО Департамента здравоохранения города Москвы Южного и Юго-Западного административных округов.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 сентября 2013 года состав участников образовательных мероприятий был определен из</w:t>
      </w:r>
      <w:r w:rsidR="0070079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числа медицинских сестер амбулаторно-поликлинической службы Южного и Юго-Западного округов города Москвы, проявивших наибольшую активность и интерес к посещению семинаров и конференций в пре</w:t>
      </w:r>
      <w:r w:rsidR="00700794">
        <w:rPr>
          <w:rFonts w:eastAsiaTheme="minorHAnsi"/>
          <w:bCs/>
          <w:color w:val="000000"/>
          <w:sz w:val="28"/>
          <w:szCs w:val="28"/>
          <w:lang w:eastAsia="en-US"/>
        </w:rPr>
        <w:t>дыдущие годы. На протяжении 2015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участники проекта продолжили посещение образовательных мероприятий.</w:t>
      </w:r>
    </w:p>
    <w:p w:rsid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Главные внештатные специалисты по управлению сестринской деятельностью вышеназванных администрати</w:t>
      </w:r>
      <w:r w:rsidR="00CC2712">
        <w:rPr>
          <w:rFonts w:eastAsiaTheme="minorHAnsi"/>
          <w:bCs/>
          <w:color w:val="000000"/>
          <w:sz w:val="28"/>
          <w:szCs w:val="28"/>
          <w:lang w:eastAsia="en-US"/>
        </w:rPr>
        <w:t xml:space="preserve">вных округов  предоставили в филиал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утвержденные списки участников пилотного проекта (231 человек). </w:t>
      </w:r>
      <w:r w:rsidR="000B7737">
        <w:rPr>
          <w:rFonts w:eastAsiaTheme="minorHAnsi"/>
          <w:bCs/>
          <w:color w:val="000000"/>
          <w:sz w:val="28"/>
          <w:szCs w:val="28"/>
          <w:lang w:eastAsia="en-US"/>
        </w:rPr>
        <w:t xml:space="preserve">В сентябре 2014 года списки участников были выверены с учетом изменения кадрового состава медицинских организаций. На 01.09.2014 года количество участников проекта – 219 человек.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Участники посещали об</w:t>
      </w:r>
      <w:r w:rsidR="00700794">
        <w:rPr>
          <w:rFonts w:eastAsiaTheme="minorHAnsi"/>
          <w:bCs/>
          <w:color w:val="000000"/>
          <w:sz w:val="28"/>
          <w:szCs w:val="28"/>
          <w:lang w:eastAsia="en-US"/>
        </w:rPr>
        <w:t>разовательные мероприятия филиала №4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в течение  года.</w:t>
      </w:r>
      <w:r w:rsidR="00994D08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</w:t>
      </w:r>
      <w:r w:rsidR="000B7737">
        <w:rPr>
          <w:rFonts w:eastAsiaTheme="minorHAnsi"/>
          <w:bCs/>
          <w:color w:val="000000"/>
          <w:sz w:val="28"/>
          <w:szCs w:val="28"/>
          <w:lang w:eastAsia="en-US"/>
        </w:rPr>
        <w:t xml:space="preserve"> итогам 2015 года количество участников,</w:t>
      </w:r>
      <w:r w:rsidR="00CC2712">
        <w:rPr>
          <w:rFonts w:eastAsiaTheme="minorHAnsi"/>
          <w:bCs/>
          <w:color w:val="000000"/>
          <w:sz w:val="28"/>
          <w:szCs w:val="28"/>
          <w:lang w:eastAsia="en-US"/>
        </w:rPr>
        <w:t xml:space="preserve"> которые прекратили</w:t>
      </w:r>
      <w:r w:rsidR="000B7737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посещать меропр</w:t>
      </w:r>
      <w:r w:rsidR="00CC2712">
        <w:rPr>
          <w:rFonts w:eastAsiaTheme="minorHAnsi"/>
          <w:bCs/>
          <w:color w:val="000000"/>
          <w:sz w:val="28"/>
          <w:szCs w:val="28"/>
          <w:lang w:eastAsia="en-US"/>
        </w:rPr>
        <w:t>иятия</w:t>
      </w:r>
      <w:r w:rsidR="000B7737">
        <w:rPr>
          <w:rFonts w:eastAsiaTheme="minorHAnsi"/>
          <w:bCs/>
          <w:color w:val="000000"/>
          <w:sz w:val="28"/>
          <w:szCs w:val="28"/>
          <w:lang w:eastAsia="en-US"/>
        </w:rPr>
        <w:t>,  выросло до 30%.</w:t>
      </w:r>
    </w:p>
    <w:p w:rsidR="003B7FF1" w:rsidRPr="003B7FF1" w:rsidRDefault="003B7FF1" w:rsidP="003B7FF1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3B7FF1">
        <w:rPr>
          <w:rFonts w:eastAsiaTheme="minorHAnsi"/>
          <w:sz w:val="28"/>
          <w:szCs w:val="28"/>
          <w:lang w:eastAsia="en-US"/>
        </w:rPr>
        <w:t>В рамках непрерывного медицинского образования согласно измененному в июле 2015 года государственному заданию обучено 196 врачей на семинарах по тематике «Использование  электронной медицинской карты ЕМИАС  в работе врача».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Кроме участников пилотного проекта посещать ме</w:t>
      </w:r>
      <w:r w:rsidR="00700794">
        <w:rPr>
          <w:rFonts w:eastAsiaTheme="minorHAnsi"/>
          <w:bCs/>
          <w:color w:val="000000"/>
          <w:sz w:val="28"/>
          <w:szCs w:val="28"/>
          <w:lang w:eastAsia="en-US"/>
        </w:rPr>
        <w:t xml:space="preserve">роприятия могли слушатели филиала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и специалисты медицинских организаций  государственной системы здравоохранения города Москвы.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Для специалистов здравоохранения проводились дополнительные лекции  и семинары по актуальной тематике, посещаемые медицинскими сестрами практически из всех административных округов города Москвы.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 среднем  в течение года активно посещали мероприятия   (более 3-х ме</w:t>
      </w:r>
      <w:r w:rsidR="003B7FF1">
        <w:rPr>
          <w:rFonts w:eastAsiaTheme="minorHAnsi"/>
          <w:bCs/>
          <w:color w:val="000000"/>
          <w:sz w:val="28"/>
          <w:szCs w:val="28"/>
          <w:lang w:eastAsia="en-US"/>
        </w:rPr>
        <w:t>роприятий из обязательных 5) 107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уча</w:t>
      </w:r>
      <w:r w:rsidR="003B7FF1">
        <w:rPr>
          <w:rFonts w:eastAsiaTheme="minorHAnsi"/>
          <w:bCs/>
          <w:color w:val="000000"/>
          <w:sz w:val="28"/>
          <w:szCs w:val="28"/>
          <w:lang w:eastAsia="en-US"/>
        </w:rPr>
        <w:t>стников пилотного проекта (48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% от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общей численности списочного состава участников из ЮАО и ЮЗАО ).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Кроме 5 обязательных мероприятий проведено 4 конференции без ограничения состава участников и 5 мастер-классов.</w:t>
      </w:r>
    </w:p>
    <w:p w:rsidR="00581AA0" w:rsidRDefault="003B7FF1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Всего за 2015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 научно-практические конфер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енции и семинары посетило  2296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>специалистов здравоохранения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(из них ЕМИАС 196)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581AA0" w:rsidRPr="003B7FF1" w:rsidRDefault="00581AA0" w:rsidP="0069734F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3B7FF1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Информационное обеспечение образовательных мероприятий.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Тематика образовательных мероприятий сформирована с учетом основных направлений программы «Столичное здравоохранение» и согласована с главными внештатными специалистами по сестринскому делу ЮАО и ЮЗАО.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 качестве докладчиков для проведения семинаров привлекаются  главные внештатные специалисты Департамента здравоохранения города Москвы, ведущие специалисты учреждений Роспотребнадзора, врачи и медицинские сестры ЛПО,  представители фирм-производителей медицинской техники, современных средств ухода.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 ходе проведения образовательных мероприятий осуществляется обмен передовым опытом организации сестринского дела.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 целях обеспечения участников актуальными</w:t>
      </w:r>
      <w:r w:rsidR="003B7FF1">
        <w:rPr>
          <w:rFonts w:eastAsiaTheme="minorHAnsi"/>
          <w:bCs/>
          <w:color w:val="000000"/>
          <w:sz w:val="28"/>
          <w:szCs w:val="28"/>
          <w:lang w:eastAsia="en-US"/>
        </w:rPr>
        <w:t xml:space="preserve"> информационными материалами филиал №4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заключил договор о социальном партнерстве с Центром гигиенического просвещения населения Роспотребнадзора.</w:t>
      </w:r>
    </w:p>
    <w:p w:rsidR="00581AA0" w:rsidRP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Тематика образовательных мероприятий отражает актуальные вопросы здравоохранения, ориентирована на развитие профессиональных компетенций медицинских сестер:</w:t>
      </w:r>
    </w:p>
    <w:p w:rsidR="00581AA0" w:rsidRPr="003B7FF1" w:rsidRDefault="00581AA0" w:rsidP="003B7FF1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B7FF1">
        <w:rPr>
          <w:rFonts w:eastAsiaTheme="minorHAnsi"/>
          <w:bCs/>
          <w:color w:val="000000"/>
          <w:sz w:val="28"/>
          <w:szCs w:val="28"/>
          <w:lang w:eastAsia="en-US"/>
        </w:rPr>
        <w:t>проведение профилактических мероприятий;</w:t>
      </w:r>
    </w:p>
    <w:p w:rsidR="00581AA0" w:rsidRPr="003B7FF1" w:rsidRDefault="00581AA0" w:rsidP="003B7FF1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B7FF1">
        <w:rPr>
          <w:rFonts w:eastAsiaTheme="minorHAnsi"/>
          <w:bCs/>
          <w:color w:val="000000"/>
          <w:sz w:val="28"/>
          <w:szCs w:val="28"/>
          <w:lang w:eastAsia="en-US"/>
        </w:rPr>
        <w:t>участие в лечебно-диагностическом процессе;</w:t>
      </w:r>
    </w:p>
    <w:p w:rsidR="00581AA0" w:rsidRPr="003B7FF1" w:rsidRDefault="00581AA0" w:rsidP="003B7FF1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B7FF1">
        <w:rPr>
          <w:rFonts w:eastAsiaTheme="minorHAnsi"/>
          <w:bCs/>
          <w:color w:val="000000"/>
          <w:sz w:val="28"/>
          <w:szCs w:val="28"/>
          <w:lang w:eastAsia="en-US"/>
        </w:rPr>
        <w:t>оказание доврачебной медицинской помощи при неотложных и экстремальных ситуациях;</w:t>
      </w:r>
    </w:p>
    <w:p w:rsidR="00581AA0" w:rsidRPr="003B7FF1" w:rsidRDefault="00581AA0" w:rsidP="003B7FF1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B7FF1">
        <w:rPr>
          <w:rFonts w:eastAsiaTheme="minorHAnsi"/>
          <w:bCs/>
          <w:color w:val="000000"/>
          <w:sz w:val="28"/>
          <w:szCs w:val="28"/>
          <w:lang w:eastAsia="en-US"/>
        </w:rPr>
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581AA0" w:rsidRPr="00581AA0" w:rsidRDefault="003B7FF1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2015  году в филиале №4 проведено 13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образовательных мероприятий. </w:t>
      </w:r>
    </w:p>
    <w:tbl>
      <w:tblPr>
        <w:tblStyle w:val="2"/>
        <w:tblW w:w="8897" w:type="dxa"/>
        <w:tblLook w:val="04A0"/>
      </w:tblPr>
      <w:tblGrid>
        <w:gridCol w:w="617"/>
        <w:gridCol w:w="1689"/>
        <w:gridCol w:w="3333"/>
        <w:gridCol w:w="3258"/>
      </w:tblGrid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b/>
                <w:sz w:val="28"/>
                <w:szCs w:val="28"/>
                <w:lang w:eastAsia="en-US"/>
              </w:rPr>
              <w:t>№ п/п</w:t>
            </w:r>
          </w:p>
          <w:p w:rsidR="003B7FF1" w:rsidRPr="003B7FF1" w:rsidRDefault="003B7FF1" w:rsidP="003B7FF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3B7FF1" w:rsidRPr="003B7FF1" w:rsidRDefault="003B7FF1" w:rsidP="003B7FF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b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b/>
                <w:sz w:val="28"/>
                <w:szCs w:val="28"/>
                <w:lang w:eastAsia="en-US"/>
              </w:rPr>
              <w:t>Выступающие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10.02.2015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Остеопороз – возможности профилактики и современного лечения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Преподаватели ГОБУ ЦПК: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Чекунова Л.А.,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 xml:space="preserve">Мельникова О.Н., 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Панкратова О.А.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 xml:space="preserve">Терроризм глазами </w:t>
            </w:r>
            <w:r w:rsidRPr="003B7F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медиков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Преподаватели ЦМК </w:t>
            </w:r>
            <w:r w:rsidRPr="003B7F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медицины катастроф ГОБУ ЦПК: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Рогозина И.В.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Рыков Р.С.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03.03.2015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Современные проблемы здорового питания и коррекция поведенческих факторов риска алиментарно-зависимых заболеваний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Еганян Р.А., научный сотрудник ФГБУ «Государственный научно-исследовательский центр профилактической медицины»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24.03.2015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Роль среднего медицинского персонала в формировании здорового образа жизни женщин репродуктивного возраста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Преподаватели ЦМК охраны здоровья матери и ребенка: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Конышкина Л.А.,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Панова Е.В.,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Романова Л.Н.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21.04.2015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Европейская неделя иммунизации 2015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Отвагин С.А., научный сотрудник ФБУЗ «Центр эпидемиологии в г.Москве»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6, 7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27.04.2015</w:t>
            </w:r>
          </w:p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29.04.2015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Реабилитация верхних конечностей средствами лечебной физкультуры и массажа у детей с травматическим поражением плечевого сплетения и детским церебральным параличом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Кожевникова В.Т., д.м.н, профессор кафедры восстановительной медицины и лечебной физкультуры ИПК ФМБА РФ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28.04.2015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Выявление туберкулеза у детей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Губкина М.Ф., д.м.н., профессор ФГБНУ «ЦНИИ туберкулеза»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15.05.2015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Международный день медицинских сестер. Роль имиджа медицинской сестры в работе медицинской организации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Шаталова Л.М., директор ГОБУ ЦПК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Прохаева М.А., зав. отделением ГОБУ ЦПК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Серебровская О.В., старший психолог НПЦ психического здоровья детей и подростков им. Сухаревой ДЗМ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Воронцова С.И., консультант по имиджу студии «Аквамарин»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01.06.2015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Актуальные вопросы профессиональной деятельности медицинской сестры педиатрического профиля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Преподаватели ГОБУ ЦПК: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Прохаева М.А.,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 xml:space="preserve">Романова Л.Н., 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Сивкова Н.С.</w:t>
            </w: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20.10.2015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Артериальная гипертензия. Оптимизация сердечно-сосудистого риска.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Преподаватели ГОБУ ЦПК: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Чекунова Л.А.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Панкратова О.А.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Мельникова О.Н.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Кулешова И.И.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Слюсарчук Т.А.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24.11.2015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Диабет – помощь каждому (междисциплинарный подход)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Преподаватели ГОБУ ЦПК: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Чекунова Л.А.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Подлеснова Н.Л.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Рыков Р.С.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Рогозина И.В.</w:t>
            </w:r>
          </w:p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B7FF1" w:rsidRPr="003B7FF1" w:rsidTr="00DF524C">
        <w:tc>
          <w:tcPr>
            <w:tcW w:w="617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89" w:type="dxa"/>
          </w:tcPr>
          <w:p w:rsidR="003B7FF1" w:rsidRPr="003B7FF1" w:rsidRDefault="003B7FF1" w:rsidP="003B7FF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03.12.2015</w:t>
            </w:r>
          </w:p>
        </w:tc>
        <w:tc>
          <w:tcPr>
            <w:tcW w:w="3333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Актуальные проблемы ВИЧ в Российской Федерации 2015.</w:t>
            </w:r>
          </w:p>
        </w:tc>
        <w:tc>
          <w:tcPr>
            <w:tcW w:w="3258" w:type="dxa"/>
          </w:tcPr>
          <w:p w:rsidR="003B7FF1" w:rsidRPr="003B7FF1" w:rsidRDefault="003B7FF1" w:rsidP="003B7FF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B7FF1">
              <w:rPr>
                <w:rFonts w:eastAsiaTheme="minorHAnsi"/>
                <w:sz w:val="28"/>
                <w:szCs w:val="28"/>
                <w:lang w:eastAsia="en-US"/>
              </w:rPr>
              <w:t>Кононов В.В., научный сотрудник института эпидемиологии, врач-инфекционист федерального центра СПИД</w:t>
            </w:r>
          </w:p>
        </w:tc>
      </w:tr>
    </w:tbl>
    <w:p w:rsidR="003B7FF1" w:rsidRDefault="003B7FF1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093AD0" w:rsidRPr="00C178A7" w:rsidRDefault="00581AA0" w:rsidP="00C178A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Кром</w:t>
      </w:r>
      <w:r w:rsidR="00093AD0">
        <w:rPr>
          <w:rFonts w:eastAsiaTheme="minorHAnsi"/>
          <w:bCs/>
          <w:color w:val="000000"/>
          <w:sz w:val="28"/>
          <w:szCs w:val="28"/>
          <w:lang w:eastAsia="en-US"/>
        </w:rPr>
        <w:t xml:space="preserve">е того,  в течение 2015 года на базе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кабинета симуляционн</w:t>
      </w:r>
      <w:r w:rsidR="00093AD0">
        <w:rPr>
          <w:rFonts w:eastAsiaTheme="minorHAnsi"/>
          <w:bCs/>
          <w:color w:val="000000"/>
          <w:sz w:val="28"/>
          <w:szCs w:val="28"/>
          <w:lang w:eastAsia="en-US"/>
        </w:rPr>
        <w:t xml:space="preserve">ых технологий обучения проведено 6 мастер-классов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с участием специалистов фирмы «BELLA»  по теме «Технологии сестринского ухо</w:t>
      </w:r>
      <w:r w:rsidR="00093AD0">
        <w:rPr>
          <w:rFonts w:eastAsiaTheme="minorHAnsi"/>
          <w:bCs/>
          <w:color w:val="000000"/>
          <w:sz w:val="28"/>
          <w:szCs w:val="28"/>
          <w:lang w:eastAsia="en-US"/>
        </w:rPr>
        <w:t>да за тяжелобольным пациентом».</w:t>
      </w:r>
    </w:p>
    <w:p w:rsidR="00581AA0" w:rsidRPr="00C178A7" w:rsidRDefault="00581AA0" w:rsidP="00C178A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178A7">
        <w:rPr>
          <w:rFonts w:eastAsiaTheme="minorHAnsi"/>
          <w:b/>
          <w:bCs/>
          <w:color w:val="000000"/>
          <w:sz w:val="28"/>
          <w:szCs w:val="28"/>
          <w:lang w:eastAsia="en-US"/>
        </w:rPr>
        <w:t>Результаты обучения.</w:t>
      </w:r>
    </w:p>
    <w:p w:rsidR="00EA726C" w:rsidRDefault="00EA726C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t>Согласно положению о пилотном проекте участникам образовательных мероприятий начислялось по 10 баллов за посещение семинаров и конференций. Набранные баллы фиксировались в реестре участников пилотного проекта.</w:t>
      </w:r>
    </w:p>
    <w:p w:rsidR="00C178A7" w:rsidRDefault="00C178A7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</w:p>
    <w:p w:rsidR="00C178A7" w:rsidRDefault="00C178A7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</w:p>
    <w:p w:rsidR="00C178A7" w:rsidRDefault="00C178A7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</w:p>
    <w:p w:rsidR="00C178A7" w:rsidRPr="00EA726C" w:rsidRDefault="00C178A7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</w:p>
    <w:p w:rsidR="00EA726C" w:rsidRPr="00EA726C" w:rsidRDefault="00EA726C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lastRenderedPageBreak/>
        <w:t>Результаты обучения представлены в диаграмме.</w:t>
      </w:r>
    </w:p>
    <w:p w:rsidR="00EA726C" w:rsidRPr="00EA726C" w:rsidRDefault="00EA726C" w:rsidP="00EA726C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381500" cy="2952673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13" cy="295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26C" w:rsidRPr="00EA726C" w:rsidRDefault="00EA726C" w:rsidP="00EA726C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t>Все мероприятия посетили 18 % участников проекта, 4 мероприятия – 13%, 3 мероприятия – 17 % участников, 2 мероприятия – 11%, 1 мероприятие – 11 %, не посетили ни одного мероприятия – 30%.</w:t>
      </w:r>
    </w:p>
    <w:p w:rsidR="00EA726C" w:rsidRPr="00EA726C" w:rsidRDefault="00EB6160" w:rsidP="00EA726C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97.95pt;margin-top:63.15pt;width:10.5pt;height:19.5pt;flip:x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" strokecolor="#4a7ebb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1" o:spid="_x0000_s1029" type="#_x0000_t32" style="position:absolute;left:0;text-align:left;margin-left:205.95pt;margin-top:90.9pt;width:8.25pt;height:14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" strokecolor="#4a7ebb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8" type="#_x0000_t202" style="position:absolute;left:0;text-align:left;margin-left:197.7pt;margin-top:68.4pt;width:86.2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" fillcolor="window" strokeweight=".5pt">
            <v:textbox>
              <w:txbxContent>
                <w:p w:rsidR="00EA726C" w:rsidRDefault="00EA726C" w:rsidP="00EA726C">
                  <w:r>
                    <w:t>2014-2015 уч.г.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3" o:spid="_x0000_s1027" type="#_x0000_t202" style="position:absolute;left:0;text-align:left;margin-left:78.45pt;margin-top:40.65pt;width:86.2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" fillcolor="window" strokeweight=".5pt">
            <v:textbox>
              <w:txbxContent>
                <w:p w:rsidR="00EA726C" w:rsidRDefault="00EA726C" w:rsidP="00EA726C">
                  <w:r>
                    <w:t>2013-2014 уч.г.</w:t>
                  </w:r>
                </w:p>
              </w:txbxContent>
            </v:textbox>
          </v:shape>
        </w:pict>
      </w:r>
      <w:r w:rsidR="00EA726C" w:rsidRPr="00EA726C">
        <w:rPr>
          <w:rFonts w:eastAsiaTheme="minorHAnsi"/>
          <w:sz w:val="28"/>
          <w:szCs w:val="28"/>
          <w:lang w:eastAsia="en-US"/>
        </w:rPr>
        <w:t>В сравнении с 2013-2014 годом увеличилось количество участников, не посетивших ни одного образовательного мероприятия.</w:t>
      </w:r>
      <w:r w:rsidR="00EA726C" w:rsidRPr="00EA726C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362450" cy="2814961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151" cy="281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26C" w:rsidRPr="00EA726C" w:rsidRDefault="00EA726C" w:rsidP="00EA726C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EA726C" w:rsidRPr="00EA726C" w:rsidRDefault="00EA726C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t>По итогам проведения образовательных мероприятий проведено анкетирование участников проекта.</w:t>
      </w:r>
    </w:p>
    <w:p w:rsidR="00EA726C" w:rsidRPr="00EA726C" w:rsidRDefault="00EA726C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t xml:space="preserve">87% опрошенных специалистов удовлетворены тематикой конференций и семинаров. Наибольший интерес вызвал семинар «Роль среднего медицинского персонала в формировании здорового образа жизни женщин репродуктивного возраста» (50% участников), «Терроризм глазами медика» (48% участников). </w:t>
      </w:r>
    </w:p>
    <w:p w:rsidR="00EA726C" w:rsidRPr="00EA726C" w:rsidRDefault="00EA726C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lastRenderedPageBreak/>
        <w:t>86% участников устраивает время проведения образовательных мероприятий. 98% специалистов здравоохранения не испытывали препятствия со стороны администрации медицинских организаций по посещению конференций и семинаров.</w:t>
      </w:r>
    </w:p>
    <w:p w:rsidR="00EA726C" w:rsidRPr="00EA726C" w:rsidRDefault="00EA726C" w:rsidP="00EA726C">
      <w:pPr>
        <w:spacing w:after="200"/>
        <w:ind w:firstLine="709"/>
        <w:rPr>
          <w:rFonts w:eastAsiaTheme="minorHAnsi"/>
          <w:sz w:val="28"/>
          <w:szCs w:val="28"/>
          <w:lang w:eastAsia="en-US"/>
        </w:rPr>
      </w:pPr>
      <w:r w:rsidRPr="00EA726C">
        <w:rPr>
          <w:rFonts w:eastAsiaTheme="minorHAnsi"/>
          <w:sz w:val="28"/>
          <w:szCs w:val="28"/>
          <w:lang w:eastAsia="en-US"/>
        </w:rPr>
        <w:t>В следующем учебном году  участники проекта хотели бы посетить образовательные мероприятия  по тематике, связанной с вопросами инфекционной безопасности в работе медицинской сестры, профессионального общения медицинской сестры с пациентами и коллегами.</w:t>
      </w:r>
    </w:p>
    <w:p w:rsidR="009F1A74" w:rsidRPr="009F1A74" w:rsidRDefault="009F1A74" w:rsidP="009F1A74">
      <w:pPr>
        <w:spacing w:after="200"/>
        <w:ind w:firstLine="709"/>
        <w:rPr>
          <w:rFonts w:eastAsiaTheme="minorHAnsi"/>
          <w:b/>
          <w:sz w:val="28"/>
          <w:szCs w:val="28"/>
          <w:lang w:eastAsia="en-US"/>
        </w:rPr>
      </w:pPr>
      <w:r w:rsidRPr="009F1A74">
        <w:rPr>
          <w:rFonts w:eastAsiaTheme="minorHAnsi"/>
          <w:b/>
          <w:sz w:val="28"/>
          <w:szCs w:val="28"/>
          <w:lang w:eastAsia="en-US"/>
        </w:rPr>
        <w:t>Выводы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В результате создания концепции непрерывного медицинского образования определен конкретный круг участников образовательных мероприятий и создан реестр персонифицированного учета результатов обучения.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48% участников систематически посещают мероприятия.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2015 </w:t>
      </w:r>
      <w:r w:rsidRPr="009F1A74">
        <w:rPr>
          <w:rFonts w:eastAsiaTheme="minorHAnsi"/>
          <w:sz w:val="28"/>
          <w:szCs w:val="28"/>
          <w:lang w:eastAsia="en-US"/>
        </w:rPr>
        <w:t xml:space="preserve"> году наметилась тенденция к снижению количества участников образовательных мероприятий  из числа специалистов здравоохранения Южного и Юго-Западного округов города Москвы (30% не посетили ни одного семинара).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Слушатели циклов повышения квалификации, обучающиеся с полным отрывом от работы, с интересом посещают  семинары и мастер-классы.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Сформирована актуальная тематика конференций и семинаров, вызывающая достаточно  стабильно высокий интерес участников.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Тематика образовательных мероприятий направлена не только на развитие  профессиональных компетенций, но и способствует формированию общей и корпоративной культуры медицинских работников.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Участие медицинских сестер в качестве докладчиков на конференциях и семинарах повышает социальный статус профессии медицинской сестры, способствует распространению передового опыта в области организации сестринского дела.</w:t>
      </w:r>
    </w:p>
    <w:p w:rsidR="009F1A74" w:rsidRPr="009F1A74" w:rsidRDefault="009F1A74" w:rsidP="009F1A74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F1A74">
        <w:rPr>
          <w:rFonts w:eastAsiaTheme="minorHAnsi"/>
          <w:sz w:val="28"/>
          <w:szCs w:val="28"/>
          <w:lang w:eastAsia="en-US"/>
        </w:rPr>
        <w:t>Повысилась</w:t>
      </w:r>
      <w:r>
        <w:rPr>
          <w:rFonts w:eastAsiaTheme="minorHAnsi"/>
          <w:sz w:val="28"/>
          <w:szCs w:val="28"/>
          <w:lang w:eastAsia="en-US"/>
        </w:rPr>
        <w:t xml:space="preserve"> активность преподавателей филиала №4 </w:t>
      </w:r>
      <w:r w:rsidRPr="009F1A74">
        <w:rPr>
          <w:rFonts w:eastAsiaTheme="minorHAnsi"/>
          <w:sz w:val="28"/>
          <w:szCs w:val="28"/>
          <w:lang w:eastAsia="en-US"/>
        </w:rPr>
        <w:t xml:space="preserve"> в организации и подготовке выступлений на образовательных мероприятиях.</w:t>
      </w:r>
    </w:p>
    <w:p w:rsidR="009F1A74" w:rsidRPr="009F1A74" w:rsidRDefault="009F1A74" w:rsidP="009F1A74">
      <w:pPr>
        <w:spacing w:after="200"/>
        <w:ind w:left="1429"/>
        <w:contextualSpacing/>
        <w:rPr>
          <w:rFonts w:eastAsiaTheme="minorHAnsi"/>
          <w:sz w:val="28"/>
          <w:szCs w:val="28"/>
          <w:lang w:eastAsia="en-US"/>
        </w:rPr>
      </w:pPr>
    </w:p>
    <w:p w:rsidR="009F1A74" w:rsidRPr="009F1A74" w:rsidRDefault="009F1A74" w:rsidP="009F1A74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9F1A74" w:rsidRDefault="009F1A74" w:rsidP="0039765C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178A7" w:rsidRDefault="00C178A7" w:rsidP="0039765C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81AA0" w:rsidRDefault="00581AA0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Контроль качества образовательного процесса.</w:t>
      </w:r>
    </w:p>
    <w:p w:rsidR="00E869F9" w:rsidRPr="00581AA0" w:rsidRDefault="00E869F9" w:rsidP="00581AA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869F9" w:rsidRPr="00E869F9" w:rsidRDefault="00E869F9" w:rsidP="00E869F9">
      <w:pPr>
        <w:widowControl w:val="0"/>
        <w:autoSpaceDE w:val="0"/>
        <w:autoSpaceDN w:val="0"/>
        <w:adjustRightInd w:val="0"/>
        <w:spacing w:line="360" w:lineRule="auto"/>
        <w:ind w:left="142"/>
        <w:contextualSpacing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Целями внутреннего контроля являлись проведение диагностики знаний-умений слушателей по результатам административных срезов знаний и анализ удо</w:t>
      </w:r>
      <w:r w:rsidR="00140963">
        <w:rPr>
          <w:rFonts w:eastAsia="Calibri"/>
          <w:sz w:val="28"/>
          <w:szCs w:val="28"/>
        </w:rPr>
        <w:t xml:space="preserve">влетворенности слушателей филиала </w:t>
      </w:r>
      <w:r w:rsidRPr="00E869F9">
        <w:rPr>
          <w:rFonts w:eastAsia="Calibri"/>
          <w:sz w:val="28"/>
          <w:szCs w:val="28"/>
        </w:rPr>
        <w:t xml:space="preserve"> качеством образовательных услуг и условиями обучения.</w:t>
      </w:r>
    </w:p>
    <w:p w:rsidR="00E869F9" w:rsidRPr="00E869F9" w:rsidRDefault="00E869F9" w:rsidP="00E869F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Контроль проводился в 6 группах циклов по тематикам  циклов обучения «Первичная медико-санитарная помощь детям» (ПМСПД) и «Первичная медико-профилактическая помощь населению» (ПМППН).</w:t>
      </w:r>
    </w:p>
    <w:p w:rsidR="00E869F9" w:rsidRPr="00E869F9" w:rsidRDefault="00E869F9" w:rsidP="00E869F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Одной из целей контроля являлось проведение анализа обучения слушателей по программе учебного модуля «Использование ЕМИАС в работе медицинского персонала», проводимого в рамках пилотного проекта Департамента здравоохранения и Департамента информационных технологий города Москвы.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Контрольные срезы знаний проводились по материалам (тестовым заданиям) итоговой аттестации за неделю до окончания обучения. Результаты срезов представлены в таблице.</w:t>
      </w:r>
    </w:p>
    <w:tbl>
      <w:tblPr>
        <w:tblStyle w:val="3"/>
        <w:tblW w:w="0" w:type="auto"/>
        <w:tblLook w:val="04A0"/>
      </w:tblPr>
      <w:tblGrid>
        <w:gridCol w:w="1965"/>
        <w:gridCol w:w="947"/>
        <w:gridCol w:w="952"/>
        <w:gridCol w:w="948"/>
        <w:gridCol w:w="952"/>
        <w:gridCol w:w="948"/>
        <w:gridCol w:w="952"/>
        <w:gridCol w:w="948"/>
        <w:gridCol w:w="959"/>
      </w:tblGrid>
      <w:tr w:rsidR="00E869F9" w:rsidRPr="00E869F9" w:rsidTr="00DF524C">
        <w:trPr>
          <w:trHeight w:val="105"/>
        </w:trPr>
        <w:tc>
          <w:tcPr>
            <w:tcW w:w="1668" w:type="dxa"/>
            <w:vMerge w:val="restart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Наименование цикла обучения</w:t>
            </w:r>
          </w:p>
        </w:tc>
        <w:tc>
          <w:tcPr>
            <w:tcW w:w="7903" w:type="dxa"/>
            <w:gridSpan w:val="8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Количество правильных ответов</w:t>
            </w:r>
          </w:p>
        </w:tc>
      </w:tr>
      <w:tr w:rsidR="00E869F9" w:rsidRPr="00E869F9" w:rsidTr="00DF524C">
        <w:trPr>
          <w:trHeight w:val="105"/>
        </w:trPr>
        <w:tc>
          <w:tcPr>
            <w:tcW w:w="1668" w:type="dxa"/>
            <w:vMerge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100-90%</w:t>
            </w:r>
          </w:p>
        </w:tc>
        <w:tc>
          <w:tcPr>
            <w:tcW w:w="1976" w:type="dxa"/>
            <w:gridSpan w:val="2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89-80%</w:t>
            </w:r>
          </w:p>
        </w:tc>
        <w:tc>
          <w:tcPr>
            <w:tcW w:w="1976" w:type="dxa"/>
            <w:gridSpan w:val="2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79-70%</w:t>
            </w:r>
          </w:p>
        </w:tc>
        <w:tc>
          <w:tcPr>
            <w:tcW w:w="1976" w:type="dxa"/>
            <w:gridSpan w:val="2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Менее 70%</w:t>
            </w:r>
          </w:p>
        </w:tc>
      </w:tr>
      <w:tr w:rsidR="00E869F9" w:rsidRPr="00E869F9" w:rsidTr="00DF524C">
        <w:trPr>
          <w:trHeight w:val="322"/>
        </w:trPr>
        <w:tc>
          <w:tcPr>
            <w:tcW w:w="1668" w:type="dxa"/>
            <w:vMerge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7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абс.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отн.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абс.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отн.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абс.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отн.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абс.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jc w:val="center"/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Отн.</w:t>
            </w:r>
          </w:p>
        </w:tc>
      </w:tr>
      <w:tr w:rsidR="00E869F9" w:rsidRPr="00E869F9" w:rsidTr="00DF524C">
        <w:tc>
          <w:tcPr>
            <w:tcW w:w="166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ПМСПД</w:t>
            </w:r>
          </w:p>
        </w:tc>
        <w:tc>
          <w:tcPr>
            <w:tcW w:w="987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54,2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28,4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12,4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E869F9" w:rsidRPr="00E869F9" w:rsidTr="00DF524C">
        <w:tc>
          <w:tcPr>
            <w:tcW w:w="166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ПМППН</w:t>
            </w:r>
          </w:p>
        </w:tc>
        <w:tc>
          <w:tcPr>
            <w:tcW w:w="987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55,4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b/>
                <w:sz w:val="28"/>
                <w:szCs w:val="28"/>
              </w:rPr>
              <w:t>9,6</w:t>
            </w:r>
          </w:p>
        </w:tc>
      </w:tr>
      <w:tr w:rsidR="00E869F9" w:rsidRPr="00E869F9" w:rsidTr="00DF524C">
        <w:tc>
          <w:tcPr>
            <w:tcW w:w="166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87" w:type="dxa"/>
          </w:tcPr>
          <w:p w:rsidR="00E869F9" w:rsidRPr="00E869F9" w:rsidRDefault="00E869F9" w:rsidP="00E869F9">
            <w:pPr>
              <w:rPr>
                <w:rFonts w:eastAsia="Calibri"/>
                <w:i/>
                <w:sz w:val="28"/>
                <w:szCs w:val="28"/>
              </w:rPr>
            </w:pPr>
            <w:r w:rsidRPr="00E869F9">
              <w:rPr>
                <w:rFonts w:eastAsia="Calibri"/>
                <w:i/>
                <w:sz w:val="28"/>
                <w:szCs w:val="28"/>
              </w:rPr>
              <w:t>85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b/>
                <w:i/>
                <w:sz w:val="28"/>
                <w:szCs w:val="28"/>
              </w:rPr>
              <w:t>54,8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i/>
                <w:sz w:val="28"/>
                <w:szCs w:val="28"/>
              </w:rPr>
              <w:t>40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i/>
                <w:sz w:val="28"/>
                <w:szCs w:val="28"/>
              </w:rPr>
              <w:t>19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b/>
                <w:i/>
                <w:sz w:val="28"/>
                <w:szCs w:val="28"/>
              </w:rPr>
              <w:t>12,2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i/>
                <w:sz w:val="28"/>
                <w:szCs w:val="28"/>
              </w:rPr>
              <w:t>11</w:t>
            </w:r>
          </w:p>
        </w:tc>
        <w:tc>
          <w:tcPr>
            <w:tcW w:w="988" w:type="dxa"/>
          </w:tcPr>
          <w:p w:rsidR="00E869F9" w:rsidRPr="00E869F9" w:rsidRDefault="00E869F9" w:rsidP="00E869F9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869F9">
              <w:rPr>
                <w:rFonts w:eastAsia="Calibri"/>
                <w:b/>
                <w:i/>
                <w:sz w:val="28"/>
                <w:szCs w:val="28"/>
              </w:rPr>
              <w:t>7,3</w:t>
            </w:r>
          </w:p>
        </w:tc>
      </w:tr>
    </w:tbl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 xml:space="preserve">Контроль знаний по учебному модулю «Использование ЕМИАС в работе медицинского персонала» проходил в форме </w:t>
      </w:r>
      <w:r w:rsidRPr="00E869F9">
        <w:rPr>
          <w:rFonts w:eastAsia="Calibri"/>
          <w:sz w:val="28"/>
          <w:szCs w:val="28"/>
          <w:lang w:val="en-US"/>
        </w:rPr>
        <w:t>on</w:t>
      </w:r>
      <w:r w:rsidRPr="00E869F9">
        <w:rPr>
          <w:rFonts w:eastAsia="Calibri"/>
          <w:sz w:val="28"/>
          <w:szCs w:val="28"/>
        </w:rPr>
        <w:t>-</w:t>
      </w:r>
      <w:r w:rsidRPr="00E869F9">
        <w:rPr>
          <w:rFonts w:eastAsia="Calibri"/>
          <w:sz w:val="28"/>
          <w:szCs w:val="28"/>
          <w:lang w:val="en-US"/>
        </w:rPr>
        <w:t>line</w:t>
      </w:r>
      <w:r w:rsidRPr="00E869F9">
        <w:rPr>
          <w:rFonts w:eastAsia="Calibri"/>
          <w:sz w:val="28"/>
          <w:szCs w:val="28"/>
        </w:rPr>
        <w:t xml:space="preserve"> тестирования по тестовым заданиям, разработанным Сетевой Академией «Ланит». Среднее значение количества правильных ответов у слушателей 10 групп, участвовавших в проекте – 76%.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 xml:space="preserve">Анализ удовлетворенности качеством оказания образовательных услуг проводился методом анкетирования с использованием системы экспресс-тестирования </w:t>
      </w:r>
      <w:r w:rsidRPr="00E869F9">
        <w:rPr>
          <w:rFonts w:eastAsia="Calibri"/>
          <w:sz w:val="28"/>
          <w:szCs w:val="28"/>
          <w:lang w:val="en-US"/>
        </w:rPr>
        <w:t>MIMIO</w:t>
      </w:r>
      <w:r w:rsidRPr="00E869F9">
        <w:rPr>
          <w:rFonts w:eastAsia="Calibri"/>
          <w:sz w:val="28"/>
          <w:szCs w:val="28"/>
        </w:rPr>
        <w:t>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lastRenderedPageBreak/>
        <w:t>Основной мотивацией к обучению слушатели считают желание овладеть новыми умениями и знаниями (71,5%). Подготовиться к аттестации на квалификационную категорию выразили желание 14,5% участников опроса.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Мотивация слушателей различных циклов имела отличия, которые представлены в гистограмме.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819525" cy="22860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В ходе опроса изучалось мнение слушателей о наиболее эффективных методиках преподавания, об удовлетворенности применяемыми педагогическими методиками, об используемых при обучении и контроле знаний профессиональных задачах.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Данные о мнении слушателей представлены в диаграммах.</w:t>
      </w:r>
    </w:p>
    <w:tbl>
      <w:tblPr>
        <w:tblStyle w:val="3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816"/>
        <w:gridCol w:w="4351"/>
        <w:gridCol w:w="305"/>
      </w:tblGrid>
      <w:tr w:rsidR="00E869F9" w:rsidRPr="00E869F9" w:rsidTr="00DF524C">
        <w:trPr>
          <w:gridAfter w:val="1"/>
          <w:wAfter w:w="431" w:type="dxa"/>
        </w:trPr>
        <w:tc>
          <w:tcPr>
            <w:tcW w:w="4558" w:type="dxa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Какие методики наиболее эффективны?</w:t>
            </w: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2845296" cy="1710331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762" cy="1716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13" w:type="dxa"/>
            <w:gridSpan w:val="2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Удовлетворены ли Вы методикой преподавания?</w:t>
            </w: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3135367" cy="1714500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990" cy="1723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F9" w:rsidRPr="00E869F9" w:rsidTr="00DF524C">
        <w:trPr>
          <w:trHeight w:val="4920"/>
        </w:trPr>
        <w:tc>
          <w:tcPr>
            <w:tcW w:w="5346" w:type="dxa"/>
            <w:gridSpan w:val="2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lastRenderedPageBreak/>
              <w:t>Использовалось ли на занятиях решение профессиональных задач?</w:t>
            </w: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3238500" cy="1933575"/>
                  <wp:effectExtent l="0" t="0" r="19050" b="952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6" w:type="dxa"/>
            <w:gridSpan w:val="2"/>
          </w:tcPr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eastAsia="Calibri"/>
                <w:sz w:val="28"/>
                <w:szCs w:val="28"/>
              </w:rPr>
              <w:t>Соответствуют ли используемые задачи профессиональной деятельности?</w:t>
            </w:r>
          </w:p>
          <w:p w:rsidR="00E869F9" w:rsidRPr="00E869F9" w:rsidRDefault="00E869F9" w:rsidP="00E869F9">
            <w:pPr>
              <w:rPr>
                <w:rFonts w:eastAsia="Calibri"/>
                <w:sz w:val="28"/>
                <w:szCs w:val="28"/>
              </w:rPr>
            </w:pPr>
            <w:r w:rsidRPr="00E869F9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809875" cy="2266950"/>
                  <wp:effectExtent l="0" t="0" r="9525" b="1905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Изложения материала как доступное воспринимают 94% слушателей.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Мнение слушателей о наличии устаревшей информации разделились.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4295775" cy="24574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Интересно обучаться было 97% опрошенных слушателей. 70% участников опроса считаю</w:t>
      </w:r>
      <w:r w:rsidR="00330A5C">
        <w:rPr>
          <w:rFonts w:eastAsia="Calibri"/>
          <w:sz w:val="28"/>
          <w:szCs w:val="28"/>
        </w:rPr>
        <w:t xml:space="preserve">т, что условия обучения в филиале </w:t>
      </w:r>
      <w:r w:rsidRPr="00E869F9">
        <w:rPr>
          <w:rFonts w:eastAsia="Calibri"/>
          <w:sz w:val="28"/>
          <w:szCs w:val="28"/>
        </w:rPr>
        <w:t xml:space="preserve"> были комфортными, 30% - хорошими.</w:t>
      </w:r>
    </w:p>
    <w:p w:rsidR="00E869F9" w:rsidRPr="00E869F9" w:rsidRDefault="00E869F9" w:rsidP="00E869F9">
      <w:pPr>
        <w:spacing w:after="200" w:line="276" w:lineRule="auto"/>
        <w:rPr>
          <w:rFonts w:eastAsia="Calibri"/>
          <w:sz w:val="28"/>
          <w:szCs w:val="28"/>
        </w:rPr>
      </w:pPr>
      <w:r w:rsidRPr="00E869F9">
        <w:rPr>
          <w:rFonts w:eastAsia="Calibri"/>
          <w:sz w:val="28"/>
          <w:szCs w:val="28"/>
        </w:rPr>
        <w:t>Использование информационно-компьютерных технологий в образовательном процессе отметили 83% слушателей.</w:t>
      </w:r>
    </w:p>
    <w:p w:rsidR="00E5374A" w:rsidRPr="00E5374A" w:rsidRDefault="00E5374A" w:rsidP="00E5374A">
      <w:pPr>
        <w:spacing w:after="200" w:line="276" w:lineRule="auto"/>
        <w:rPr>
          <w:rFonts w:eastAsia="Calibri"/>
          <w:sz w:val="28"/>
          <w:szCs w:val="28"/>
        </w:rPr>
      </w:pPr>
      <w:r w:rsidRPr="00E5374A">
        <w:rPr>
          <w:rFonts w:eastAsia="Calibri"/>
          <w:sz w:val="28"/>
          <w:szCs w:val="28"/>
        </w:rPr>
        <w:t>Выводы:</w:t>
      </w:r>
    </w:p>
    <w:p w:rsidR="00E5374A" w:rsidRPr="00E5374A" w:rsidRDefault="00E5374A" w:rsidP="00E5374A">
      <w:pPr>
        <w:spacing w:after="200" w:line="276" w:lineRule="auto"/>
        <w:rPr>
          <w:rFonts w:eastAsia="Calibri"/>
          <w:sz w:val="28"/>
          <w:szCs w:val="28"/>
        </w:rPr>
      </w:pPr>
      <w:r w:rsidRPr="00E5374A">
        <w:rPr>
          <w:rFonts w:eastAsia="Calibri"/>
          <w:sz w:val="28"/>
          <w:szCs w:val="28"/>
        </w:rPr>
        <w:t>Результаты проведения контрольных срезов знаний свидетельствуют о достаточно высоком уровне знаний-умений слушателей;</w:t>
      </w:r>
    </w:p>
    <w:p w:rsidR="00E5374A" w:rsidRPr="00E5374A" w:rsidRDefault="00E5374A" w:rsidP="00E5374A">
      <w:pPr>
        <w:spacing w:after="200" w:line="276" w:lineRule="auto"/>
        <w:rPr>
          <w:rFonts w:eastAsia="Calibri"/>
          <w:sz w:val="28"/>
          <w:szCs w:val="28"/>
        </w:rPr>
      </w:pPr>
      <w:r w:rsidRPr="00E5374A">
        <w:rPr>
          <w:rFonts w:eastAsia="Calibri"/>
          <w:sz w:val="28"/>
          <w:szCs w:val="28"/>
        </w:rPr>
        <w:lastRenderedPageBreak/>
        <w:t>Результаты анкетирования, в целом, демонстрируют удовлетворенность слушателей качеством обучения и организации образовательного процесса;</w:t>
      </w:r>
    </w:p>
    <w:p w:rsidR="00E5374A" w:rsidRPr="00E5374A" w:rsidRDefault="00E5374A" w:rsidP="00E5374A">
      <w:pPr>
        <w:spacing w:after="200" w:line="276" w:lineRule="auto"/>
        <w:rPr>
          <w:rFonts w:eastAsia="Calibri"/>
          <w:sz w:val="28"/>
          <w:szCs w:val="28"/>
        </w:rPr>
      </w:pPr>
      <w:r w:rsidRPr="00E5374A">
        <w:rPr>
          <w:rFonts w:eastAsia="Calibri"/>
          <w:sz w:val="28"/>
          <w:szCs w:val="28"/>
        </w:rPr>
        <w:t>Необходимо совершенствовать содержание обучения в направлении обновления современной информацией;</w:t>
      </w:r>
    </w:p>
    <w:p w:rsidR="00E869F9" w:rsidRPr="00E5374A" w:rsidRDefault="00E5374A" w:rsidP="00E5374A">
      <w:pPr>
        <w:spacing w:after="200" w:line="276" w:lineRule="auto"/>
        <w:rPr>
          <w:rFonts w:eastAsia="Calibri"/>
          <w:sz w:val="28"/>
          <w:szCs w:val="28"/>
        </w:rPr>
      </w:pPr>
      <w:r w:rsidRPr="00E5374A">
        <w:rPr>
          <w:rFonts w:eastAsia="Calibri"/>
          <w:sz w:val="28"/>
          <w:szCs w:val="28"/>
        </w:rPr>
        <w:t>Необходимо шире внедрять в образовательный процесс методы активного обучения и использование информационно-компьютерных технологий.</w:t>
      </w:r>
    </w:p>
    <w:p w:rsidR="00E5374A" w:rsidRPr="00581AA0" w:rsidRDefault="00E5374A" w:rsidP="00E5374A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81AA0" w:rsidRPr="00581AA0" w:rsidRDefault="00581AA0" w:rsidP="00581AA0">
      <w:pPr>
        <w:numPr>
          <w:ilvl w:val="0"/>
          <w:numId w:val="1"/>
        </w:numPr>
        <w:spacing w:after="200" w:line="276" w:lineRule="auto"/>
        <w:ind w:firstLine="709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Финансово-экономическая деятел</w:t>
      </w:r>
      <w:r w:rsidR="00BA30C1">
        <w:rPr>
          <w:rFonts w:eastAsiaTheme="minorHAnsi"/>
          <w:b/>
          <w:bCs/>
          <w:color w:val="000000"/>
          <w:sz w:val="28"/>
          <w:szCs w:val="28"/>
          <w:lang w:eastAsia="en-US"/>
        </w:rPr>
        <w:t>ьность и инфраструктура филиала №4</w:t>
      </w: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581AA0" w:rsidRPr="00581AA0" w:rsidRDefault="00581AA0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Доходы образовательной организации по всем видам финансового об</w:t>
      </w:r>
      <w:r w:rsidR="000870DB">
        <w:rPr>
          <w:rFonts w:eastAsiaTheme="minorHAnsi"/>
          <w:bCs/>
          <w:color w:val="000000"/>
          <w:sz w:val="28"/>
          <w:szCs w:val="28"/>
          <w:lang w:eastAsia="en-US"/>
        </w:rPr>
        <w:t>еспечения (деятельности) за 2015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 составили </w:t>
      </w: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117587,2 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тыс.руб.</w:t>
      </w:r>
    </w:p>
    <w:p w:rsidR="00581AA0" w:rsidRPr="00581AA0" w:rsidRDefault="00581AA0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( учетом внешних совместителей) составили </w:t>
      </w: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390,0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тыс.руб.</w:t>
      </w:r>
    </w:p>
    <w:p w:rsidR="00581AA0" w:rsidRPr="00581AA0" w:rsidRDefault="00581AA0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Доходы образовательной организации из средств от приносящей доход деятельности в расчете на одного педагогического работника (без учета внешних совместителей) -</w:t>
      </w: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119,0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тыс.руб.</w:t>
      </w:r>
    </w:p>
    <w:p w:rsidR="00581AA0" w:rsidRPr="00581AA0" w:rsidRDefault="00BA30C1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Общая площадь помещений  филиала №4 -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>6025,9 кв.м. Общая площадь помещений, в которых осуществляется образовательная деятельность, в расчете на одного слушателя – 7,5 кв.м (без учета выездных занятий, проводимых в ЛПО Департамента здравоохранения).</w:t>
      </w:r>
    </w:p>
    <w:p w:rsidR="00581AA0" w:rsidRPr="00581AA0" w:rsidRDefault="00BA30C1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Кабинеты филиала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оснащены современными техническими средствами обучения, тренажерами и фантомами для отработки практических манипуляционных навыков.</w:t>
      </w:r>
    </w:p>
    <w:p w:rsidR="000870DB" w:rsidRDefault="000870DB" w:rsidP="000870DB">
      <w:p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кабинет симуляционных технологий обучения в 2015 году </w:t>
      </w:r>
    </w:p>
    <w:p w:rsidR="000870DB" w:rsidRPr="000870DB" w:rsidRDefault="000870DB" w:rsidP="000870DB">
      <w:pPr>
        <w:spacing w:after="200" w:line="276" w:lineRule="auto"/>
        <w:ind w:left="928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 xml:space="preserve"> приобретено следующее оборудование: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модель руки для в/в и в/м инъекций – 1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модель для отработки навыков в/м инъекций и клизм (лежа на боку) – 2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модель для отработки навыков в/м инъекций с прозрачным покрытием анатомического строения – 1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кровать для родовспоможения – 1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ширма медицинская 2-х секционная – 3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бесконтактный дозатор для дозирования пенящегося мыла и спиртового антисептика – 2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бесконтактная система для подачи воды – 1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автоматическое (бесконтактное) ведро для мусора и санитарных отходов – 1 шт.;</w:t>
      </w:r>
    </w:p>
    <w:p w:rsidR="000870DB" w:rsidRPr="000870DB" w:rsidRDefault="000870DB" w:rsidP="000870DB">
      <w:pPr>
        <w:numPr>
          <w:ilvl w:val="0"/>
          <w:numId w:val="8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бесконтактный диспенсер для рулонных бумажных полотенец – 1 шт.</w:t>
      </w:r>
    </w:p>
    <w:p w:rsidR="000870DB" w:rsidRPr="000870DB" w:rsidRDefault="000870DB" w:rsidP="000870DB">
      <w:pPr>
        <w:spacing w:after="200"/>
        <w:ind w:left="987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lastRenderedPageBreak/>
        <w:t>Организованы функциональные зоны для отработки практических умений. Кабинет симуляционных технологий обучения организован по зональному принципу:</w:t>
      </w:r>
    </w:p>
    <w:tbl>
      <w:tblPr>
        <w:tblStyle w:val="4"/>
        <w:tblW w:w="0" w:type="auto"/>
        <w:tblInd w:w="675" w:type="dxa"/>
        <w:tblLook w:val="04A0"/>
      </w:tblPr>
      <w:tblGrid>
        <w:gridCol w:w="2127"/>
        <w:gridCol w:w="4536"/>
        <w:gridCol w:w="2233"/>
      </w:tblGrid>
      <w:tr w:rsidR="000870DB" w:rsidRPr="000870DB" w:rsidTr="00DF524C">
        <w:tc>
          <w:tcPr>
            <w:tcW w:w="2127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зоны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Перечень тренингов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Оснащенность</w:t>
            </w:r>
          </w:p>
        </w:tc>
      </w:tr>
      <w:tr w:rsidR="000870DB" w:rsidRPr="000870DB" w:rsidTr="00DF524C">
        <w:tc>
          <w:tcPr>
            <w:tcW w:w="2127" w:type="dxa"/>
            <w:vMerge w:val="restart"/>
            <w:textDirection w:val="btLr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Сердечно-легочная реанимация</w:t>
            </w: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СЛР взрослого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СЛР новорожденного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Оказание первой помощи при инородном теле в верхних дыхательных путях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Введение воздуховода и ИВЛ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Интубация трахеи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rPr>
          <w:trHeight w:val="511"/>
        </w:trPr>
        <w:tc>
          <w:tcPr>
            <w:tcW w:w="2127" w:type="dxa"/>
            <w:vMerge w:val="restart"/>
            <w:textDirection w:val="btLr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Роды</w:t>
            </w: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Физиологические роды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rPr>
          <w:trHeight w:val="545"/>
        </w:trPr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Базовая СЛР новорожденного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c>
          <w:tcPr>
            <w:tcW w:w="2127" w:type="dxa"/>
            <w:vMerge w:val="restart"/>
            <w:textDirection w:val="btLr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Процедурный кабинет</w:t>
            </w: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В/м инъекция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В/в вливание (струйно, капельно)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90 %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П/к инъекция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90 %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В/к инъекция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90 %</w:t>
            </w:r>
          </w:p>
        </w:tc>
      </w:tr>
      <w:tr w:rsidR="000870DB" w:rsidRPr="000870DB" w:rsidTr="00DF524C"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Обработка рук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95 %</w:t>
            </w:r>
          </w:p>
        </w:tc>
      </w:tr>
      <w:tr w:rsidR="000870DB" w:rsidRPr="000870DB" w:rsidTr="00DF524C">
        <w:trPr>
          <w:trHeight w:val="582"/>
        </w:trPr>
        <w:tc>
          <w:tcPr>
            <w:tcW w:w="2127" w:type="dxa"/>
            <w:vMerge w:val="restart"/>
            <w:textDirection w:val="btLr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Уход за пациентом</w:t>
            </w: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Уход за пролежнями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  <w:tr w:rsidR="000870DB" w:rsidRPr="000870DB" w:rsidTr="00DF524C">
        <w:trPr>
          <w:trHeight w:val="562"/>
        </w:trPr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Уход за стомами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80 %</w:t>
            </w:r>
          </w:p>
        </w:tc>
      </w:tr>
      <w:tr w:rsidR="000870DB" w:rsidRPr="000870DB" w:rsidTr="00DF524C">
        <w:trPr>
          <w:trHeight w:val="537"/>
        </w:trPr>
        <w:tc>
          <w:tcPr>
            <w:tcW w:w="2127" w:type="dxa"/>
            <w:vMerge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Перемещение пациента</w:t>
            </w:r>
          </w:p>
        </w:tc>
        <w:tc>
          <w:tcPr>
            <w:tcW w:w="2233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100 %</w:t>
            </w:r>
          </w:p>
        </w:tc>
      </w:tr>
    </w:tbl>
    <w:p w:rsidR="000870DB" w:rsidRPr="000870DB" w:rsidRDefault="000870DB" w:rsidP="000870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870DB" w:rsidRPr="000870DB" w:rsidRDefault="000870DB" w:rsidP="00087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 xml:space="preserve"> Указанная доля оснащенности менее 100% для некоторых тренингов связана с необходимостью восполнения расходных материалов:</w:t>
      </w:r>
    </w:p>
    <w:p w:rsidR="000870DB" w:rsidRPr="000870DB" w:rsidRDefault="000870DB" w:rsidP="000870DB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одноразовые системы для внутривенных капельных вливаний;</w:t>
      </w:r>
    </w:p>
    <w:p w:rsidR="000870DB" w:rsidRPr="000870DB" w:rsidRDefault="000870DB" w:rsidP="000870DB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магистрали инфузионные для шприцевых насосов;</w:t>
      </w:r>
    </w:p>
    <w:p w:rsidR="000870DB" w:rsidRPr="000870DB" w:rsidRDefault="000870DB" w:rsidP="000870DB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шприцы для подкожных (внутрикожных) инъекций;</w:t>
      </w:r>
    </w:p>
    <w:p w:rsidR="000870DB" w:rsidRPr="000870DB" w:rsidRDefault="000870DB" w:rsidP="000870DB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спиртовой антисептик для обработки рук;</w:t>
      </w:r>
    </w:p>
    <w:p w:rsidR="000870DB" w:rsidRPr="000870DB" w:rsidRDefault="000870DB" w:rsidP="000870DB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lastRenderedPageBreak/>
        <w:t>набор средств по уходу за кожей вокруг стом (герметизирующая паста, паста для защиты и выравнивания кожи, медицинский клей, медицинский антиклей).</w:t>
      </w:r>
    </w:p>
    <w:p w:rsidR="000870DB" w:rsidRPr="000870DB" w:rsidRDefault="000870DB" w:rsidP="00087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Количественную потребность рассчитать в настоящее время не представляется возможным в связи с низкой востребованностью соответствующих зон.</w:t>
      </w:r>
    </w:p>
    <w:p w:rsidR="000870DB" w:rsidRPr="000870DB" w:rsidRDefault="000870DB" w:rsidP="00087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В кабинете имеются новые методические, дидактические и контролирующие материалы.</w:t>
      </w:r>
    </w:p>
    <w:tbl>
      <w:tblPr>
        <w:tblStyle w:val="4"/>
        <w:tblW w:w="0" w:type="auto"/>
        <w:tblInd w:w="534" w:type="dxa"/>
        <w:tblLook w:val="04A0"/>
      </w:tblPr>
      <w:tblGrid>
        <w:gridCol w:w="707"/>
        <w:gridCol w:w="3829"/>
        <w:gridCol w:w="2126"/>
        <w:gridCol w:w="2375"/>
      </w:tblGrid>
      <w:tr w:rsidR="000870DB" w:rsidRPr="000870DB" w:rsidTr="00DF524C">
        <w:tc>
          <w:tcPr>
            <w:tcW w:w="707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9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материалов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Тематика циклов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b/>
                <w:sz w:val="28"/>
                <w:szCs w:val="28"/>
                <w:lang w:eastAsia="en-US"/>
              </w:rPr>
              <w:t>Авторы</w:t>
            </w:r>
          </w:p>
        </w:tc>
      </w:tr>
      <w:tr w:rsidR="000870DB" w:rsidRPr="000870DB" w:rsidTr="00DF524C">
        <w:tc>
          <w:tcPr>
            <w:tcW w:w="707" w:type="dxa"/>
          </w:tcPr>
          <w:p w:rsidR="000870DB" w:rsidRPr="000870DB" w:rsidRDefault="000870DB" w:rsidP="000870DB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Обработка рук. Интернет-тренинг</w:t>
            </w:r>
          </w:p>
        </w:tc>
        <w:tc>
          <w:tcPr>
            <w:tcW w:w="212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Все циклы обучения</w:t>
            </w:r>
          </w:p>
        </w:tc>
        <w:tc>
          <w:tcPr>
            <w:tcW w:w="2375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Компания «Хартманн»</w:t>
            </w:r>
          </w:p>
        </w:tc>
      </w:tr>
      <w:tr w:rsidR="000870DB" w:rsidRPr="000870DB" w:rsidTr="00DF524C">
        <w:tc>
          <w:tcPr>
            <w:tcW w:w="707" w:type="dxa"/>
          </w:tcPr>
          <w:p w:rsidR="000870DB" w:rsidRPr="000870DB" w:rsidRDefault="000870DB" w:rsidP="000870DB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Рабочая папка медицинской сестры</w:t>
            </w:r>
          </w:p>
        </w:tc>
        <w:tc>
          <w:tcPr>
            <w:tcW w:w="212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Все циклы обучения</w:t>
            </w:r>
          </w:p>
        </w:tc>
        <w:tc>
          <w:tcPr>
            <w:tcW w:w="2375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Компания «Хартманн»</w:t>
            </w:r>
          </w:p>
        </w:tc>
      </w:tr>
      <w:tr w:rsidR="000870DB" w:rsidRPr="000870DB" w:rsidTr="00DF524C">
        <w:tc>
          <w:tcPr>
            <w:tcW w:w="707" w:type="dxa"/>
          </w:tcPr>
          <w:p w:rsidR="000870DB" w:rsidRPr="000870DB" w:rsidRDefault="000870DB" w:rsidP="000870DB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Набор учебных фильмов по уходу за пациентом</w:t>
            </w:r>
          </w:p>
        </w:tc>
        <w:tc>
          <w:tcPr>
            <w:tcW w:w="212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Все циклы обучения</w:t>
            </w:r>
          </w:p>
        </w:tc>
        <w:tc>
          <w:tcPr>
            <w:tcW w:w="2375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Компания «Хартманн»</w:t>
            </w:r>
          </w:p>
        </w:tc>
      </w:tr>
      <w:tr w:rsidR="000870DB" w:rsidRPr="000870DB" w:rsidTr="00DF524C">
        <w:tc>
          <w:tcPr>
            <w:tcW w:w="707" w:type="dxa"/>
          </w:tcPr>
          <w:p w:rsidR="000870DB" w:rsidRPr="000870DB" w:rsidRDefault="000870DB" w:rsidP="000870DB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«Уход за пациентом – основная компетенция медицинской сестры». Мультимедийная презентация</w:t>
            </w:r>
          </w:p>
        </w:tc>
        <w:tc>
          <w:tcPr>
            <w:tcW w:w="212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Все циклы обучения</w:t>
            </w:r>
          </w:p>
        </w:tc>
        <w:tc>
          <w:tcPr>
            <w:tcW w:w="2375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Компания «Хартманн»</w:t>
            </w:r>
          </w:p>
        </w:tc>
      </w:tr>
      <w:tr w:rsidR="000870DB" w:rsidRPr="000870DB" w:rsidTr="00DF524C">
        <w:tc>
          <w:tcPr>
            <w:tcW w:w="707" w:type="dxa"/>
          </w:tcPr>
          <w:p w:rsidR="000870DB" w:rsidRPr="000870DB" w:rsidRDefault="000870DB" w:rsidP="000870DB">
            <w:pPr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29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Планирование, реализация и оценка качества ухода за маломобильным пациентом</w:t>
            </w:r>
          </w:p>
        </w:tc>
        <w:tc>
          <w:tcPr>
            <w:tcW w:w="2126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Все циклы обучения</w:t>
            </w:r>
          </w:p>
        </w:tc>
        <w:tc>
          <w:tcPr>
            <w:tcW w:w="2375" w:type="dxa"/>
          </w:tcPr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О.А. Панкратова</w:t>
            </w:r>
          </w:p>
          <w:p w:rsidR="000870DB" w:rsidRPr="000870DB" w:rsidRDefault="000870DB" w:rsidP="000870DB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870DB">
              <w:rPr>
                <w:rFonts w:eastAsiaTheme="minorHAnsi"/>
                <w:sz w:val="28"/>
                <w:szCs w:val="28"/>
                <w:lang w:eastAsia="en-US"/>
              </w:rPr>
              <w:t>О.Н. Мельникова</w:t>
            </w:r>
          </w:p>
        </w:tc>
      </w:tr>
    </w:tbl>
    <w:p w:rsidR="000870DB" w:rsidRPr="000870DB" w:rsidRDefault="000870DB" w:rsidP="000870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Запись на занятия в кабинет симуляционных технологий обучения организована путем предварительной подачи заявок на проведение тренинга по конкретной тематике через книгу записи, нах</w:t>
      </w:r>
      <w:r>
        <w:rPr>
          <w:rFonts w:eastAsiaTheme="minorHAnsi"/>
          <w:sz w:val="28"/>
          <w:szCs w:val="28"/>
          <w:lang w:eastAsia="en-US"/>
        </w:rPr>
        <w:t>одящуюся в локальной сети филиала</w:t>
      </w:r>
      <w:r w:rsidRPr="000870DB">
        <w:rPr>
          <w:rFonts w:eastAsiaTheme="minorHAnsi"/>
          <w:sz w:val="28"/>
          <w:szCs w:val="28"/>
          <w:lang w:eastAsia="en-US"/>
        </w:rPr>
        <w:t>. По предварительной заявке к указанному времени методист кабинета оснащает зону необходимым оборудованием.</w:t>
      </w:r>
    </w:p>
    <w:p w:rsidR="000870DB" w:rsidRPr="000870DB" w:rsidRDefault="000870DB" w:rsidP="000870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Наиболее востребованными являются зоны «СЛР» (СЛР взрослого, оказание ПП при инородном теле в ВДП, введение воздуховода ИВЛ); «Процедурный кабинет» (обработка рук); «Уход за пациентами» (уход за пролежнями).</w:t>
      </w:r>
    </w:p>
    <w:p w:rsidR="000870DB" w:rsidRPr="000870DB" w:rsidRDefault="000870DB" w:rsidP="000870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В течение года в кабинете бы</w:t>
      </w:r>
      <w:r>
        <w:rPr>
          <w:rFonts w:eastAsiaTheme="minorHAnsi"/>
          <w:sz w:val="28"/>
          <w:szCs w:val="28"/>
          <w:lang w:eastAsia="en-US"/>
        </w:rPr>
        <w:t>ли проведены 6  мастер-классов</w:t>
      </w:r>
      <w:r w:rsidRPr="000870DB">
        <w:rPr>
          <w:rFonts w:eastAsiaTheme="minorHAnsi"/>
          <w:sz w:val="28"/>
          <w:szCs w:val="28"/>
          <w:lang w:eastAsia="en-US"/>
        </w:rPr>
        <w:t xml:space="preserve"> по уходу за пациентом компаниями «Бэлла-Восток», «Хартманн», а также был проведен открытый урок преподавателей О.А. Панкратовой и О.Н. Мельниковой. </w:t>
      </w:r>
    </w:p>
    <w:p w:rsidR="000870DB" w:rsidRPr="000870DB" w:rsidRDefault="000870DB" w:rsidP="000870DB">
      <w:pPr>
        <w:spacing w:after="200" w:line="276" w:lineRule="auto"/>
        <w:ind w:left="927"/>
        <w:rPr>
          <w:rFonts w:eastAsiaTheme="minorHAnsi"/>
          <w:sz w:val="28"/>
          <w:szCs w:val="28"/>
          <w:u w:val="single"/>
          <w:lang w:eastAsia="en-US"/>
        </w:rPr>
      </w:pPr>
      <w:r w:rsidRPr="000870DB">
        <w:rPr>
          <w:rFonts w:eastAsiaTheme="minorHAnsi"/>
          <w:sz w:val="28"/>
          <w:szCs w:val="28"/>
          <w:u w:val="single"/>
          <w:lang w:eastAsia="en-US"/>
        </w:rPr>
        <w:lastRenderedPageBreak/>
        <w:t>Предложения по совершенствованию работы кабинета</w:t>
      </w:r>
      <w:r w:rsidR="00C178A7">
        <w:rPr>
          <w:rFonts w:eastAsiaTheme="minorHAnsi"/>
          <w:sz w:val="28"/>
          <w:szCs w:val="28"/>
          <w:u w:val="single"/>
          <w:lang w:eastAsia="en-US"/>
        </w:rPr>
        <w:t xml:space="preserve"> симуляционных технологий обучения</w:t>
      </w:r>
    </w:p>
    <w:p w:rsidR="000870DB" w:rsidRPr="000870DB" w:rsidRDefault="000870DB" w:rsidP="000870DB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Предложения по материально-техническому и методичес</w:t>
      </w:r>
      <w:r>
        <w:rPr>
          <w:rFonts w:eastAsiaTheme="minorHAnsi"/>
          <w:sz w:val="28"/>
          <w:szCs w:val="28"/>
          <w:lang w:eastAsia="en-US"/>
        </w:rPr>
        <w:t xml:space="preserve">кому оснащению кабинета на 2016 </w:t>
      </w:r>
      <w:r w:rsidRPr="000870DB">
        <w:rPr>
          <w:rFonts w:eastAsiaTheme="minorHAnsi"/>
          <w:sz w:val="28"/>
          <w:szCs w:val="28"/>
          <w:lang w:eastAsia="en-US"/>
        </w:rPr>
        <w:t xml:space="preserve"> год.</w:t>
      </w:r>
    </w:p>
    <w:p w:rsidR="000870DB" w:rsidRPr="000870DB" w:rsidRDefault="000870DB" w:rsidP="000870DB">
      <w:pPr>
        <w:numPr>
          <w:ilvl w:val="0"/>
          <w:numId w:val="11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Закупка расходных материалов.</w:t>
      </w:r>
    </w:p>
    <w:p w:rsidR="000870DB" w:rsidRPr="000870DB" w:rsidRDefault="000870DB" w:rsidP="000870DB">
      <w:pPr>
        <w:numPr>
          <w:ilvl w:val="0"/>
          <w:numId w:val="11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Совместно с преподавателями создание оценочных листов для отрабатываемых манипуляций, составление сценариев.</w:t>
      </w:r>
    </w:p>
    <w:p w:rsidR="000870DB" w:rsidRPr="000870DB" w:rsidRDefault="000870DB" w:rsidP="000870DB">
      <w:pPr>
        <w:numPr>
          <w:ilvl w:val="0"/>
          <w:numId w:val="11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0870DB">
        <w:rPr>
          <w:rFonts w:eastAsiaTheme="minorHAnsi"/>
          <w:sz w:val="28"/>
          <w:szCs w:val="28"/>
          <w:lang w:eastAsia="en-US"/>
        </w:rPr>
        <w:t>Увеличение доли времени, отводимого для проведения индивидуальных тренингов преподавателями.</w:t>
      </w:r>
    </w:p>
    <w:p w:rsidR="000870DB" w:rsidRDefault="000870DB" w:rsidP="000870D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81AA0" w:rsidRPr="00581AA0" w:rsidRDefault="00BA30C1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филиале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функционируют 3 компьютерных класса с выходом в Интернет, оснащен  ноутбуками читальный зал библиотеки.</w:t>
      </w:r>
    </w:p>
    <w:p w:rsidR="00581AA0" w:rsidRPr="00581AA0" w:rsidRDefault="00581AA0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В соответствии с приказом Департамента здравоохранения города Москвы от 14.07.201</w:t>
      </w:r>
      <w:r w:rsidR="000206CA">
        <w:rPr>
          <w:rFonts w:eastAsiaTheme="minorHAnsi"/>
          <w:bCs/>
          <w:color w:val="000000"/>
          <w:sz w:val="28"/>
          <w:szCs w:val="28"/>
          <w:lang w:eastAsia="en-US"/>
        </w:rPr>
        <w:t xml:space="preserve">4 №642/64-16-184/14 филиал </w:t>
      </w:r>
      <w:r w:rsidR="000931EA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принимает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активное участие в реализации совместного пилотного проекта по внедрению учебного модуля «Использование ЕМИАС г. Москвы в работ</w:t>
      </w:r>
      <w:r w:rsidR="000931EA">
        <w:rPr>
          <w:rFonts w:eastAsiaTheme="minorHAnsi"/>
          <w:bCs/>
          <w:color w:val="000000"/>
          <w:sz w:val="28"/>
          <w:szCs w:val="28"/>
          <w:lang w:eastAsia="en-US"/>
        </w:rPr>
        <w:t>е медицинского персонала». В филиале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оборудован учебный стенд с 16 рабочими местами, интерактивной доской, информационным киоском. Учебный модуль внедрен в дополнительные профессиональные программы для главных (старших) и участковых медицинских сестер</w:t>
      </w:r>
      <w:r w:rsidR="000931EA">
        <w:rPr>
          <w:rFonts w:eastAsiaTheme="minorHAnsi"/>
          <w:bCs/>
          <w:color w:val="000000"/>
          <w:sz w:val="28"/>
          <w:szCs w:val="28"/>
          <w:lang w:eastAsia="en-US"/>
        </w:rPr>
        <w:t>, а также профессиональной пер</w:t>
      </w:r>
      <w:r w:rsidR="000234D4">
        <w:rPr>
          <w:rFonts w:eastAsiaTheme="minorHAnsi"/>
          <w:bCs/>
          <w:color w:val="000000"/>
          <w:sz w:val="28"/>
          <w:szCs w:val="28"/>
          <w:lang w:eastAsia="en-US"/>
        </w:rPr>
        <w:t>е</w:t>
      </w:r>
      <w:bookmarkStart w:id="0" w:name="_GoBack"/>
      <w:bookmarkEnd w:id="0"/>
      <w:r w:rsidR="000931EA">
        <w:rPr>
          <w:rFonts w:eastAsiaTheme="minorHAnsi"/>
          <w:bCs/>
          <w:color w:val="000000"/>
          <w:sz w:val="28"/>
          <w:szCs w:val="28"/>
          <w:lang w:eastAsia="en-US"/>
        </w:rPr>
        <w:t>подготовки по специальности «Сестринское дело».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581AA0" w:rsidRPr="00581AA0" w:rsidRDefault="000931EA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В учебных кабинетах филиала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используются 4 интерактивных доски, 13 мультимедийных проекторов, автоматизированная система тестирования  </w:t>
      </w:r>
      <w:r w:rsidR="00581AA0" w:rsidRPr="00581AA0">
        <w:rPr>
          <w:rFonts w:eastAsiaTheme="minorHAnsi"/>
          <w:bCs/>
          <w:color w:val="000000"/>
          <w:sz w:val="28"/>
          <w:szCs w:val="28"/>
          <w:lang w:val="en-US" w:eastAsia="en-US"/>
        </w:rPr>
        <w:t>MIMIO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581AA0" w:rsidRPr="00581AA0" w:rsidRDefault="000931EA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Конференц-зал филиала  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>оснащен современным широкоформатным экраном и мультимедийным оборудованием.</w:t>
      </w:r>
    </w:p>
    <w:p w:rsidR="00581AA0" w:rsidRPr="00581AA0" w:rsidRDefault="000931EA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Общий библиотечный фонд в 2015</w:t>
      </w:r>
      <w:r w:rsidR="00581AA0"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году составил 20939 экземпляров учебной литературы. Количество экземпляров учебных изданий в расчете на одного слушателя – 26. Имеется 118 экземпляров учебной литературы на электронных носителях. Осуществлена подписка на 38 наименований периодических изданий, 90 % из которых посвящены вопросам образования, медицины и организации здравоохранения.</w:t>
      </w:r>
    </w:p>
    <w:p w:rsidR="00581AA0" w:rsidRPr="00581AA0" w:rsidRDefault="00581AA0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>Читальный зал библиотеки рассчитан на 48 мест.</w:t>
      </w:r>
    </w:p>
    <w:p w:rsidR="00581AA0" w:rsidRPr="00581AA0" w:rsidRDefault="00581AA0" w:rsidP="000870DB">
      <w:pPr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81AA0" w:rsidRPr="00581AA0" w:rsidRDefault="00581AA0" w:rsidP="00581AA0">
      <w:pPr>
        <w:numPr>
          <w:ilvl w:val="0"/>
          <w:numId w:val="1"/>
        </w:numPr>
        <w:spacing w:after="200" w:line="276" w:lineRule="auto"/>
        <w:ind w:firstLine="709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81AA0">
        <w:rPr>
          <w:rFonts w:eastAsiaTheme="minorHAnsi"/>
          <w:b/>
          <w:bCs/>
          <w:color w:val="000000"/>
          <w:sz w:val="28"/>
          <w:szCs w:val="28"/>
          <w:lang w:eastAsia="en-US"/>
        </w:rPr>
        <w:t>Выводы.</w:t>
      </w:r>
    </w:p>
    <w:p w:rsidR="00581AA0" w:rsidRPr="00B863E3" w:rsidRDefault="004A06DC" w:rsidP="00B863E3">
      <w:pPr>
        <w:pStyle w:val="a6"/>
        <w:numPr>
          <w:ilvl w:val="0"/>
          <w:numId w:val="14"/>
        </w:numPr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863E3">
        <w:rPr>
          <w:rFonts w:eastAsiaTheme="minorHAnsi"/>
          <w:bCs/>
          <w:color w:val="000000"/>
          <w:sz w:val="28"/>
          <w:szCs w:val="28"/>
          <w:lang w:eastAsia="en-US"/>
        </w:rPr>
        <w:t>Филиал №4</w:t>
      </w:r>
      <w:r w:rsidR="00581AA0" w:rsidRPr="00B863E3">
        <w:rPr>
          <w:rFonts w:eastAsiaTheme="minorHAnsi"/>
          <w:bCs/>
          <w:color w:val="000000"/>
          <w:sz w:val="28"/>
          <w:szCs w:val="28"/>
          <w:lang w:eastAsia="en-US"/>
        </w:rPr>
        <w:t xml:space="preserve"> осуществляет образовательную деятельность в соответствии с Уставом и требованиями нормативных документов, регулирующих организацию </w:t>
      </w:r>
      <w:r w:rsidR="00435F55" w:rsidRPr="00B863E3">
        <w:rPr>
          <w:rFonts w:eastAsiaTheme="minorHAnsi"/>
          <w:bCs/>
          <w:color w:val="000000"/>
          <w:sz w:val="28"/>
          <w:szCs w:val="28"/>
          <w:lang w:eastAsia="en-US"/>
        </w:rPr>
        <w:t>учебного процесса по  реализации</w:t>
      </w:r>
      <w:r w:rsidR="00581AA0" w:rsidRPr="00B863E3">
        <w:rPr>
          <w:rFonts w:eastAsiaTheme="minorHAnsi"/>
          <w:bCs/>
          <w:color w:val="000000"/>
          <w:sz w:val="28"/>
          <w:szCs w:val="28"/>
          <w:lang w:eastAsia="en-US"/>
        </w:rPr>
        <w:t xml:space="preserve"> дополнительных профессиональных программ.</w:t>
      </w:r>
    </w:p>
    <w:p w:rsidR="00B863E3" w:rsidRPr="00B863E3" w:rsidRDefault="00581AA0" w:rsidP="00B863E3">
      <w:pPr>
        <w:pStyle w:val="a6"/>
        <w:numPr>
          <w:ilvl w:val="0"/>
          <w:numId w:val="14"/>
        </w:numPr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863E3">
        <w:rPr>
          <w:rFonts w:eastAsiaTheme="minorHAnsi"/>
          <w:bCs/>
          <w:color w:val="000000"/>
          <w:sz w:val="28"/>
          <w:szCs w:val="28"/>
          <w:lang w:eastAsia="en-US"/>
        </w:rPr>
        <w:t>Государственное задание по обучению слушателей из числа специалистов здравоохранения со средним медицинским образованием выполнено</w:t>
      </w:r>
      <w:r w:rsidR="00435F55" w:rsidRPr="00B863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полностью</w:t>
      </w:r>
      <w:r w:rsidRPr="00B863E3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B863E3" w:rsidRPr="00B863E3" w:rsidRDefault="00B863E3" w:rsidP="00B863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lastRenderedPageBreak/>
        <w:t>В 2015 году продолжилась работа по созданию дополнительных профессиональных программ. Создано 45 программ по циклам специализации, усовершенствования и тематического усовершенствования.</w:t>
      </w:r>
    </w:p>
    <w:p w:rsidR="00B863E3" w:rsidRPr="00B863E3" w:rsidRDefault="00B863E3" w:rsidP="00B863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>Проведен конкурс на проведение открытого занятия.</w:t>
      </w:r>
    </w:p>
    <w:p w:rsidR="00B863E3" w:rsidRPr="00B863E3" w:rsidRDefault="00B863E3" w:rsidP="00B863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>Продолжилось обучение в системе непрерывного профессионального образования. Проведено 13 образовательных мероприятий.</w:t>
      </w:r>
    </w:p>
    <w:p w:rsidR="00B863E3" w:rsidRPr="00B863E3" w:rsidRDefault="00B863E3" w:rsidP="00B863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>Продолжилась работа над методическим обеспечением преподаваемых дисциплин.</w:t>
      </w:r>
    </w:p>
    <w:p w:rsidR="00B863E3" w:rsidRDefault="00B863E3" w:rsidP="00B863E3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>Проведена подготовительная работа по аттестационному тестированию специалистов с высшим медицинским образованием.</w:t>
      </w:r>
    </w:p>
    <w:p w:rsidR="00B863E3" w:rsidRPr="00B863E3" w:rsidRDefault="00B863E3" w:rsidP="00B863E3">
      <w:pPr>
        <w:pStyle w:val="a6"/>
        <w:numPr>
          <w:ilvl w:val="0"/>
          <w:numId w:val="14"/>
        </w:numPr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863E3">
        <w:rPr>
          <w:rFonts w:eastAsiaTheme="minorHAnsi"/>
          <w:bCs/>
          <w:color w:val="000000"/>
          <w:sz w:val="28"/>
          <w:szCs w:val="28"/>
          <w:lang w:eastAsia="en-US"/>
        </w:rPr>
        <w:t>Реализация проекта непрерывного медицинского образования медицинских сестер амбулаторно-поликлинической службы содействует повышению качества медицинского образования, пропаганде здорового образа жизни и медико-санитарному просвещению населения.</w:t>
      </w:r>
    </w:p>
    <w:p w:rsidR="00B863E3" w:rsidRPr="00B863E3" w:rsidRDefault="00B863E3" w:rsidP="00B863E3">
      <w:pPr>
        <w:pStyle w:val="a6"/>
        <w:numPr>
          <w:ilvl w:val="0"/>
          <w:numId w:val="14"/>
        </w:numPr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863E3">
        <w:rPr>
          <w:rFonts w:eastAsiaTheme="minorHAnsi"/>
          <w:bCs/>
          <w:color w:val="000000"/>
          <w:sz w:val="28"/>
          <w:szCs w:val="28"/>
          <w:lang w:eastAsia="en-US"/>
        </w:rPr>
        <w:t>Слушатели филиала  в целом удовлетворены качеством обучения и организацией образовательного процесса.</w:t>
      </w:r>
    </w:p>
    <w:p w:rsidR="00B863E3" w:rsidRPr="00B863E3" w:rsidRDefault="00B863E3" w:rsidP="00B863E3">
      <w:pPr>
        <w:pStyle w:val="a6"/>
        <w:autoSpaceDE w:val="0"/>
        <w:autoSpaceDN w:val="0"/>
        <w:adjustRightInd w:val="0"/>
        <w:spacing w:after="200"/>
        <w:jc w:val="both"/>
        <w:rPr>
          <w:rFonts w:eastAsiaTheme="minorHAnsi" w:cstheme="minorBidi"/>
          <w:bCs/>
          <w:sz w:val="28"/>
          <w:szCs w:val="28"/>
        </w:rPr>
      </w:pPr>
    </w:p>
    <w:p w:rsidR="00B863E3" w:rsidRPr="00B863E3" w:rsidRDefault="00C178A7" w:rsidP="00B863E3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 w:cstheme="minorBidi"/>
          <w:bCs/>
          <w:sz w:val="28"/>
          <w:szCs w:val="28"/>
        </w:rPr>
      </w:pPr>
      <w:r>
        <w:rPr>
          <w:rFonts w:eastAsiaTheme="minorHAnsi" w:cstheme="minorBidi"/>
          <w:bCs/>
          <w:sz w:val="28"/>
          <w:szCs w:val="28"/>
        </w:rPr>
        <w:t>П</w:t>
      </w:r>
      <w:r w:rsidR="00B863E3" w:rsidRPr="00B863E3">
        <w:rPr>
          <w:rFonts w:eastAsiaTheme="minorHAnsi" w:cstheme="minorBidi"/>
          <w:bCs/>
          <w:sz w:val="28"/>
          <w:szCs w:val="28"/>
        </w:rPr>
        <w:t xml:space="preserve">редложения  </w:t>
      </w:r>
      <w:r>
        <w:rPr>
          <w:rFonts w:eastAsiaTheme="minorHAnsi" w:cstheme="minorBidi"/>
          <w:bCs/>
          <w:sz w:val="28"/>
          <w:szCs w:val="28"/>
        </w:rPr>
        <w:t>по развитию</w:t>
      </w:r>
      <w:r w:rsidR="00B863E3" w:rsidRPr="00B863E3">
        <w:rPr>
          <w:rFonts w:eastAsiaTheme="minorHAnsi" w:cstheme="minorBidi"/>
          <w:bCs/>
          <w:sz w:val="28"/>
          <w:szCs w:val="28"/>
        </w:rPr>
        <w:t xml:space="preserve"> учебно-методической деятельности филиала на 2016 год:</w:t>
      </w:r>
    </w:p>
    <w:p w:rsidR="00B863E3" w:rsidRPr="00B863E3" w:rsidRDefault="00B863E3" w:rsidP="00B863E3">
      <w:pPr>
        <w:numPr>
          <w:ilvl w:val="2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 xml:space="preserve">С целью повышения качества образования  необходимо развитие инструментария оценки полученных слушателями обновленных компетенций, соответствующим дополнительным профессиональным программам. </w:t>
      </w:r>
    </w:p>
    <w:p w:rsidR="00B863E3" w:rsidRPr="00B863E3" w:rsidRDefault="00B863E3" w:rsidP="00B863E3">
      <w:pPr>
        <w:numPr>
          <w:ilvl w:val="2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 xml:space="preserve">Продолжить развитие  методического обеспечения дополнительных профессиональных программ. </w:t>
      </w:r>
    </w:p>
    <w:p w:rsidR="00D90213" w:rsidRDefault="00B863E3" w:rsidP="00B863E3">
      <w:pPr>
        <w:numPr>
          <w:ilvl w:val="2"/>
          <w:numId w:val="12"/>
        </w:numPr>
        <w:autoSpaceDE w:val="0"/>
        <w:autoSpaceDN w:val="0"/>
        <w:adjustRightInd w:val="0"/>
        <w:spacing w:after="200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 xml:space="preserve">Продолжить переход на новые образовательные технологии с дальнейшим развитием электронной информационной среды, симуляционных </w:t>
      </w:r>
      <w:r w:rsidR="00C178A7">
        <w:rPr>
          <w:rFonts w:eastAsiaTheme="minorHAnsi" w:cstheme="minorBidi"/>
          <w:bCs/>
          <w:sz w:val="28"/>
          <w:szCs w:val="28"/>
        </w:rPr>
        <w:t xml:space="preserve"> и дистанционных </w:t>
      </w:r>
      <w:r w:rsidRPr="00B863E3">
        <w:rPr>
          <w:rFonts w:eastAsiaTheme="minorHAnsi" w:cstheme="minorBidi"/>
          <w:bCs/>
          <w:sz w:val="28"/>
          <w:szCs w:val="28"/>
        </w:rPr>
        <w:t>технологий</w:t>
      </w:r>
      <w:r w:rsidR="00C178A7">
        <w:rPr>
          <w:rFonts w:eastAsiaTheme="minorHAnsi" w:cstheme="minorBidi"/>
          <w:bCs/>
          <w:sz w:val="28"/>
          <w:szCs w:val="28"/>
        </w:rPr>
        <w:t xml:space="preserve"> обучения</w:t>
      </w:r>
    </w:p>
    <w:p w:rsidR="00B863E3" w:rsidRPr="00B863E3" w:rsidRDefault="00B863E3" w:rsidP="00D90213">
      <w:pPr>
        <w:autoSpaceDE w:val="0"/>
        <w:autoSpaceDN w:val="0"/>
        <w:adjustRightInd w:val="0"/>
        <w:spacing w:after="200"/>
        <w:ind w:left="360"/>
        <w:contextualSpacing/>
        <w:jc w:val="both"/>
        <w:rPr>
          <w:rFonts w:eastAsiaTheme="minorHAnsi" w:cstheme="minorBidi"/>
          <w:bCs/>
          <w:sz w:val="28"/>
          <w:szCs w:val="28"/>
        </w:rPr>
      </w:pPr>
      <w:r w:rsidRPr="00B863E3">
        <w:rPr>
          <w:rFonts w:eastAsiaTheme="minorHAnsi" w:cstheme="minorBidi"/>
          <w:bCs/>
          <w:sz w:val="28"/>
          <w:szCs w:val="28"/>
        </w:rPr>
        <w:t xml:space="preserve">.   </w:t>
      </w:r>
    </w:p>
    <w:p w:rsidR="00B863E3" w:rsidRPr="00B863E3" w:rsidRDefault="00B863E3" w:rsidP="00B863E3">
      <w:pPr>
        <w:autoSpaceDE w:val="0"/>
        <w:autoSpaceDN w:val="0"/>
        <w:adjustRightInd w:val="0"/>
        <w:contextualSpacing/>
        <w:jc w:val="both"/>
        <w:rPr>
          <w:rFonts w:eastAsiaTheme="minorHAnsi" w:cstheme="minorBidi"/>
          <w:bCs/>
          <w:sz w:val="28"/>
          <w:szCs w:val="28"/>
        </w:rPr>
      </w:pPr>
    </w:p>
    <w:p w:rsidR="00B863E3" w:rsidRPr="00B863E3" w:rsidRDefault="00B863E3" w:rsidP="00B863E3">
      <w:pPr>
        <w:spacing w:after="200"/>
        <w:ind w:left="928"/>
        <w:contextualSpacing/>
        <w:rPr>
          <w:rFonts w:eastAsiaTheme="minorHAnsi"/>
          <w:sz w:val="28"/>
          <w:szCs w:val="28"/>
          <w:lang w:eastAsia="en-US"/>
        </w:rPr>
      </w:pPr>
    </w:p>
    <w:p w:rsidR="00B863E3" w:rsidRPr="00B863E3" w:rsidRDefault="00B863E3" w:rsidP="00B863E3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B863E3" w:rsidRPr="00581AA0" w:rsidRDefault="00B863E3" w:rsidP="00B863E3">
      <w:pPr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863E3" w:rsidRDefault="00B863E3" w:rsidP="00581AA0">
      <w:pPr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581AA0" w:rsidRDefault="00581AA0" w:rsidP="00B863E3">
      <w:pPr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Заместитель директора</w:t>
      </w:r>
      <w:r w:rsidRPr="00581AA0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  </w:t>
      </w:r>
    </w:p>
    <w:p w:rsidR="00581AA0" w:rsidRDefault="00581AA0" w:rsidP="00B863E3">
      <w:pPr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ГБПОУ ДЗМ «МК №7»</w:t>
      </w:r>
    </w:p>
    <w:p w:rsidR="00581AA0" w:rsidRPr="00581AA0" w:rsidRDefault="00581AA0" w:rsidP="00B863E3">
      <w:pPr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Заведующий филиалом №4                         </w:t>
      </w:r>
      <w:r w:rsidR="00B863E3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Л.М.Шаталова</w:t>
      </w:r>
    </w:p>
    <w:p w:rsidR="004714A9" w:rsidRDefault="004714A9"/>
    <w:sectPr w:rsidR="004714A9" w:rsidSect="00EB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89"/>
    <w:multiLevelType w:val="hybridMultilevel"/>
    <w:tmpl w:val="3C3068A8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8D5C0B"/>
    <w:multiLevelType w:val="hybridMultilevel"/>
    <w:tmpl w:val="A41EA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E60C9"/>
    <w:multiLevelType w:val="hybridMultilevel"/>
    <w:tmpl w:val="AC188E80"/>
    <w:lvl w:ilvl="0" w:tplc="5CA6D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7649A"/>
    <w:multiLevelType w:val="multilevel"/>
    <w:tmpl w:val="DED64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C296448"/>
    <w:multiLevelType w:val="hybridMultilevel"/>
    <w:tmpl w:val="93A8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3F2"/>
    <w:multiLevelType w:val="hybridMultilevel"/>
    <w:tmpl w:val="16FE5DBC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6">
    <w:nsid w:val="4A1C60CC"/>
    <w:multiLevelType w:val="hybridMultilevel"/>
    <w:tmpl w:val="D2DE1C2E"/>
    <w:lvl w:ilvl="0" w:tplc="FAC27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A1CE32C">
      <w:start w:val="1"/>
      <w:numFmt w:val="decimal"/>
      <w:lvlText w:val="%3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264D02"/>
    <w:multiLevelType w:val="hybridMultilevel"/>
    <w:tmpl w:val="1DBE784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342390E"/>
    <w:multiLevelType w:val="hybridMultilevel"/>
    <w:tmpl w:val="7EA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82ADF"/>
    <w:multiLevelType w:val="hybridMultilevel"/>
    <w:tmpl w:val="76BCA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E64373"/>
    <w:multiLevelType w:val="hybridMultilevel"/>
    <w:tmpl w:val="8D9E5D6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F9876CC"/>
    <w:multiLevelType w:val="hybridMultilevel"/>
    <w:tmpl w:val="69E4F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D01B8C"/>
    <w:multiLevelType w:val="hybridMultilevel"/>
    <w:tmpl w:val="E2601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4B73FB"/>
    <w:multiLevelType w:val="hybridMultilevel"/>
    <w:tmpl w:val="43EE9660"/>
    <w:lvl w:ilvl="0" w:tplc="98C0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8FC"/>
    <w:rsid w:val="000206CA"/>
    <w:rsid w:val="000234D4"/>
    <w:rsid w:val="000870DB"/>
    <w:rsid w:val="000931EA"/>
    <w:rsid w:val="00093AD0"/>
    <w:rsid w:val="000B7737"/>
    <w:rsid w:val="00103065"/>
    <w:rsid w:val="00116300"/>
    <w:rsid w:val="0013725A"/>
    <w:rsid w:val="00140963"/>
    <w:rsid w:val="002C0826"/>
    <w:rsid w:val="0030551C"/>
    <w:rsid w:val="00330A5C"/>
    <w:rsid w:val="00385821"/>
    <w:rsid w:val="0039765C"/>
    <w:rsid w:val="003B7FF1"/>
    <w:rsid w:val="003E783E"/>
    <w:rsid w:val="003F255A"/>
    <w:rsid w:val="00435F55"/>
    <w:rsid w:val="004714A9"/>
    <w:rsid w:val="004A06DC"/>
    <w:rsid w:val="00581AA0"/>
    <w:rsid w:val="0069734F"/>
    <w:rsid w:val="006D02D2"/>
    <w:rsid w:val="00700794"/>
    <w:rsid w:val="00703EB5"/>
    <w:rsid w:val="00710A9E"/>
    <w:rsid w:val="00742E7E"/>
    <w:rsid w:val="0077685F"/>
    <w:rsid w:val="00903CCD"/>
    <w:rsid w:val="00994D08"/>
    <w:rsid w:val="009F1A74"/>
    <w:rsid w:val="009F28FC"/>
    <w:rsid w:val="00A20F6A"/>
    <w:rsid w:val="00AE7005"/>
    <w:rsid w:val="00B863E3"/>
    <w:rsid w:val="00BA20EF"/>
    <w:rsid w:val="00BA30C1"/>
    <w:rsid w:val="00BF7B9D"/>
    <w:rsid w:val="00C0686A"/>
    <w:rsid w:val="00C178A7"/>
    <w:rsid w:val="00C52FA3"/>
    <w:rsid w:val="00CC2712"/>
    <w:rsid w:val="00CE2F7D"/>
    <w:rsid w:val="00D90213"/>
    <w:rsid w:val="00E5374A"/>
    <w:rsid w:val="00E869F9"/>
    <w:rsid w:val="00E91A0E"/>
    <w:rsid w:val="00EA726C"/>
    <w:rsid w:val="00E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7F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8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7F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8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8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квалификации преподавателей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Лист1!$A$2:$A$4</c:f>
              <c:strCache>
                <c:ptCount val="3"/>
                <c:pt idx="0">
                  <c:v>Подготовиться к аттестации</c:v>
                </c:pt>
                <c:pt idx="1">
                  <c:v>Овладеть новыми знаниями
 и умениями</c:v>
                </c:pt>
                <c:pt idx="2">
                  <c:v>Получить рекомендации
по преодолению
 проф. трудностей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cat>
            <c:strRef>
              <c:f>Лист1!$A$2:$A$4</c:f>
              <c:strCache>
                <c:ptCount val="3"/>
                <c:pt idx="0">
                  <c:v>Подготовиться к аттестации</c:v>
                </c:pt>
                <c:pt idx="1">
                  <c:v>Овладеть новыми знаниями
 и умениями</c:v>
                </c:pt>
                <c:pt idx="2">
                  <c:v>Получить рекомендации
по преодолению
 проф. трудностей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67</c:v>
                </c:pt>
                <c:pt idx="2">
                  <c:v>11</c:v>
                </c:pt>
              </c:numCache>
            </c:numRef>
          </c:val>
        </c:ser>
        <c:shape val="box"/>
        <c:axId val="114191744"/>
        <c:axId val="114201728"/>
        <c:axId val="0"/>
      </c:bar3DChart>
      <c:catAx>
        <c:axId val="114191744"/>
        <c:scaling>
          <c:orientation val="minMax"/>
        </c:scaling>
        <c:axPos val="b"/>
        <c:tickLblPos val="nextTo"/>
        <c:crossAx val="114201728"/>
        <c:crosses val="autoZero"/>
        <c:auto val="1"/>
        <c:lblAlgn val="ctr"/>
        <c:lblOffset val="100"/>
      </c:catAx>
      <c:valAx>
        <c:axId val="114201728"/>
        <c:scaling>
          <c:orientation val="minMax"/>
        </c:scaling>
        <c:axPos val="l"/>
        <c:majorGridlines/>
        <c:numFmt formatCode="General" sourceLinked="1"/>
        <c:tickLblPos val="nextTo"/>
        <c:crossAx val="114191744"/>
        <c:crosses val="autoZero"/>
        <c:crossBetween val="between"/>
      </c:valAx>
    </c:plotArea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117171133424838E-2"/>
          <c:y val="0.1243846417931936"/>
          <c:w val="0.61304245226227483"/>
          <c:h val="0.86937417632922498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Лист1!$A$43:$A$44</c:f>
              <c:strCache>
                <c:ptCount val="2"/>
                <c:pt idx="0">
                  <c:v>Использовалось 
на занятиях</c:v>
                </c:pt>
                <c:pt idx="1">
                  <c:v>Не использовалось 
на занятиях</c:v>
                </c:pt>
              </c:strCache>
            </c:strRef>
          </c:cat>
          <c:val>
            <c:numRef>
              <c:f>Лист1!$B$43:$B$44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Лист1!$A$55:$A$57</c:f>
              <c:strCache>
                <c:ptCount val="3"/>
                <c:pt idx="0">
                  <c:v>Польностью
 соответствуют</c:v>
                </c:pt>
                <c:pt idx="1">
                  <c:v>Частично
 соответствуют</c:v>
                </c:pt>
                <c:pt idx="2">
                  <c:v>Мало
 соответствуют</c:v>
                </c:pt>
              </c:strCache>
            </c:strRef>
          </c:cat>
          <c:val>
            <c:numRef>
              <c:f>Лист1!$B$55:$B$57</c:f>
              <c:numCache>
                <c:formatCode>General</c:formatCode>
                <c:ptCount val="3"/>
                <c:pt idx="0">
                  <c:v>53.5</c:v>
                </c:pt>
                <c:pt idx="1">
                  <c:v>41</c:v>
                </c:pt>
                <c:pt idx="2">
                  <c:v>5.5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0659667541557308E-2"/>
          <c:y val="0.11342592592592596"/>
          <c:w val="0.55312510936132986"/>
          <c:h val="0.85648148148148162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Лист1!$A$69:$A$71</c:f>
              <c:strCache>
                <c:ptCount val="3"/>
                <c:pt idx="0">
                  <c:v>Имелась
устаревшая информация</c:v>
                </c:pt>
                <c:pt idx="1">
                  <c:v>Не имелась
устаревшая информация</c:v>
                </c:pt>
                <c:pt idx="2">
                  <c:v>Имелась в незначительном
объеме</c:v>
                </c:pt>
              </c:strCache>
            </c:strRef>
          </c:cat>
          <c:val>
            <c:numRef>
              <c:f>Лист1!$B$69:$B$71</c:f>
              <c:numCache>
                <c:formatCode>General</c:formatCode>
                <c:ptCount val="3"/>
                <c:pt idx="0">
                  <c:v>7</c:v>
                </c:pt>
                <c:pt idx="1">
                  <c:v>76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</cdr:x>
      <cdr:y>0.28819</cdr:y>
    </cdr:from>
    <cdr:to>
      <cdr:x>0.7625</cdr:x>
      <cdr:y>0.375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43200" y="790575"/>
          <a:ext cx="742950" cy="238125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ПМСПД</a:t>
          </a:r>
        </a:p>
      </cdr:txBody>
    </cdr:sp>
  </cdr:relSizeAnchor>
  <cdr:relSizeAnchor xmlns:cdr="http://schemas.openxmlformats.org/drawingml/2006/chartDrawing">
    <cdr:from>
      <cdr:x>0.44808</cdr:x>
      <cdr:y>0.02845</cdr:y>
    </cdr:from>
    <cdr:to>
      <cdr:x>0.61058</cdr:x>
      <cdr:y>0.11526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19325" y="83463"/>
          <a:ext cx="804863" cy="254675"/>
        </a:xfrm>
        <a:prstGeom xmlns:a="http://schemas.openxmlformats.org/drawingml/2006/main" prst="rect">
          <a:avLst/>
        </a:prstGeom>
        <a:solidFill xmlns:a="http://schemas.openxmlformats.org/drawingml/2006/main">
          <a:srgbClr val="00B0F0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/>
            <a:t>ПМППН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Брониславовна Конюшкова</dc:creator>
  <cp:lastModifiedBy>Sergey</cp:lastModifiedBy>
  <cp:revision>2</cp:revision>
  <cp:lastPrinted>2016-04-19T09:31:00Z</cp:lastPrinted>
  <dcterms:created xsi:type="dcterms:W3CDTF">2016-05-20T09:30:00Z</dcterms:created>
  <dcterms:modified xsi:type="dcterms:W3CDTF">2016-05-20T09:30:00Z</dcterms:modified>
</cp:coreProperties>
</file>